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3105" w14:textId="77777777" w:rsidR="00E133C9" w:rsidRPr="002A10D0" w:rsidRDefault="00E133C9" w:rsidP="00E133C9">
      <w:pPr>
        <w:jc w:val="center"/>
        <w:rPr>
          <w:rFonts w:ascii="Futura" w:hAnsi="Futura" w:cs="Futura Medium"/>
          <w:b/>
          <w:lang w:val="en-CA"/>
        </w:rPr>
      </w:pPr>
      <w:r w:rsidRPr="002A10D0">
        <w:rPr>
          <w:rFonts w:ascii="Futura" w:hAnsi="Futura" w:cs="Arial"/>
          <w:b/>
          <w:lang w:val="en-CA"/>
        </w:rPr>
        <w:t>POSITION TO FILL</w:t>
      </w:r>
    </w:p>
    <w:p w14:paraId="45C5C2B6" w14:textId="77777777" w:rsidR="00551CD6" w:rsidRPr="00E133C9" w:rsidRDefault="00551CD6" w:rsidP="00B83F07">
      <w:pPr>
        <w:spacing w:after="120"/>
        <w:rPr>
          <w:rFonts w:ascii="Futura" w:hAnsi="Futura" w:cs="Arial"/>
          <w:bCs/>
          <w:sz w:val="22"/>
          <w:szCs w:val="22"/>
          <w:lang w:val="en-CA"/>
        </w:rPr>
      </w:pPr>
    </w:p>
    <w:p w14:paraId="0034D224" w14:textId="433AE73C" w:rsidR="00B83F07" w:rsidRPr="00E133C9" w:rsidRDefault="00B83F07" w:rsidP="00B83F07">
      <w:pPr>
        <w:spacing w:after="120"/>
        <w:rPr>
          <w:rFonts w:ascii="Futura" w:hAnsi="Futura" w:cs="Arial"/>
          <w:b/>
          <w:sz w:val="22"/>
          <w:szCs w:val="22"/>
          <w:lang w:val="en-CA"/>
        </w:rPr>
      </w:pPr>
      <w:r w:rsidRPr="00E133C9">
        <w:rPr>
          <w:rFonts w:ascii="Futura" w:hAnsi="Futura" w:cs="Arial"/>
          <w:b/>
          <w:sz w:val="22"/>
          <w:szCs w:val="22"/>
          <w:lang w:val="en-CA"/>
        </w:rPr>
        <w:t>Job identification</w:t>
      </w:r>
    </w:p>
    <w:p w14:paraId="056E52D3" w14:textId="789042D9" w:rsidR="00261A82" w:rsidRPr="00E133C9" w:rsidRDefault="00261A82" w:rsidP="00261A82">
      <w:pPr>
        <w:tabs>
          <w:tab w:val="left" w:pos="2268"/>
        </w:tabs>
        <w:rPr>
          <w:rFonts w:ascii="Futura" w:hAnsi="Futura"/>
          <w:sz w:val="22"/>
          <w:szCs w:val="22"/>
        </w:rPr>
      </w:pPr>
      <w:r w:rsidRPr="00E133C9">
        <w:rPr>
          <w:rFonts w:ascii="Futura" w:hAnsi="Futura"/>
          <w:sz w:val="22"/>
          <w:szCs w:val="22"/>
        </w:rPr>
        <w:t>Job title:</w:t>
      </w:r>
      <w:r w:rsidRPr="00E133C9">
        <w:rPr>
          <w:rFonts w:ascii="Futura" w:hAnsi="Futura"/>
          <w:sz w:val="22"/>
          <w:szCs w:val="22"/>
        </w:rPr>
        <w:tab/>
      </w:r>
      <w:r w:rsidR="00EE3653" w:rsidRPr="00E133C9">
        <w:rPr>
          <w:rFonts w:ascii="Futura" w:hAnsi="Futura"/>
          <w:sz w:val="22"/>
          <w:szCs w:val="22"/>
        </w:rPr>
        <w:t xml:space="preserve">Administrative Coordinator, </w:t>
      </w:r>
      <w:r w:rsidR="00324F6B" w:rsidRPr="00E133C9">
        <w:rPr>
          <w:rFonts w:ascii="Futura" w:hAnsi="Futura"/>
          <w:sz w:val="22"/>
          <w:szCs w:val="22"/>
        </w:rPr>
        <w:t>Development</w:t>
      </w:r>
    </w:p>
    <w:p w14:paraId="746C0E6A" w14:textId="41A4DDFE" w:rsidR="00261A82" w:rsidRPr="00E133C9" w:rsidRDefault="00261A82" w:rsidP="00261A82">
      <w:pPr>
        <w:tabs>
          <w:tab w:val="left" w:pos="2268"/>
        </w:tabs>
        <w:rPr>
          <w:rFonts w:ascii="Futura" w:hAnsi="Futura"/>
          <w:sz w:val="22"/>
          <w:szCs w:val="22"/>
        </w:rPr>
      </w:pPr>
      <w:r w:rsidRPr="00E133C9">
        <w:rPr>
          <w:rFonts w:ascii="Futura" w:hAnsi="Futura"/>
          <w:sz w:val="22"/>
          <w:szCs w:val="22"/>
        </w:rPr>
        <w:t>Division:</w:t>
      </w:r>
      <w:r w:rsidRPr="00E133C9">
        <w:rPr>
          <w:rFonts w:ascii="Futura" w:hAnsi="Futura"/>
          <w:sz w:val="22"/>
          <w:szCs w:val="22"/>
        </w:rPr>
        <w:tab/>
      </w:r>
      <w:r w:rsidR="00324F6B" w:rsidRPr="00E133C9">
        <w:rPr>
          <w:rFonts w:ascii="Futura" w:hAnsi="Futura"/>
          <w:sz w:val="22"/>
          <w:szCs w:val="22"/>
        </w:rPr>
        <w:t>Development</w:t>
      </w:r>
    </w:p>
    <w:p w14:paraId="7071F5B2" w14:textId="61CEF9E9" w:rsidR="00261A82" w:rsidRPr="00E133C9" w:rsidRDefault="00261A82" w:rsidP="00261A82">
      <w:pPr>
        <w:tabs>
          <w:tab w:val="left" w:pos="2268"/>
        </w:tabs>
        <w:rPr>
          <w:rFonts w:ascii="Futura" w:hAnsi="Futura"/>
          <w:sz w:val="22"/>
          <w:szCs w:val="22"/>
          <w:lang w:val="en-CA"/>
        </w:rPr>
      </w:pPr>
      <w:r w:rsidRPr="00E133C9">
        <w:rPr>
          <w:rFonts w:ascii="Futura" w:hAnsi="Futura"/>
          <w:sz w:val="22"/>
          <w:szCs w:val="22"/>
          <w:lang w:val="en-CA"/>
        </w:rPr>
        <w:t xml:space="preserve">Immediate superior: </w:t>
      </w:r>
      <w:r w:rsidRPr="00E133C9">
        <w:rPr>
          <w:rFonts w:ascii="Futura" w:hAnsi="Futura"/>
          <w:sz w:val="22"/>
          <w:szCs w:val="22"/>
          <w:lang w:val="en-CA"/>
        </w:rPr>
        <w:tab/>
      </w:r>
      <w:r w:rsidR="004D1852" w:rsidRPr="00E133C9">
        <w:rPr>
          <w:rFonts w:ascii="Futura" w:hAnsi="Futura"/>
          <w:sz w:val="22"/>
          <w:szCs w:val="22"/>
          <w:lang w:val="en-CA"/>
        </w:rPr>
        <w:t xml:space="preserve">Associate Director, </w:t>
      </w:r>
      <w:r w:rsidR="00324F6B" w:rsidRPr="00E133C9">
        <w:rPr>
          <w:rFonts w:ascii="Futura" w:hAnsi="Futura"/>
          <w:sz w:val="22"/>
          <w:szCs w:val="22"/>
          <w:lang w:val="en-CA"/>
        </w:rPr>
        <w:t>Development</w:t>
      </w:r>
    </w:p>
    <w:p w14:paraId="5EEBAB04" w14:textId="03D15090" w:rsidR="00B83F07" w:rsidRPr="00E133C9" w:rsidRDefault="00B83F07" w:rsidP="00B83F07">
      <w:pPr>
        <w:tabs>
          <w:tab w:val="left" w:pos="2268"/>
        </w:tabs>
        <w:rPr>
          <w:rFonts w:ascii="Futura" w:hAnsi="Futura"/>
          <w:sz w:val="22"/>
          <w:szCs w:val="22"/>
          <w:lang w:val="en-CA"/>
        </w:rPr>
      </w:pPr>
      <w:r w:rsidRPr="00E133C9">
        <w:rPr>
          <w:rFonts w:ascii="Futura" w:hAnsi="Futura"/>
          <w:sz w:val="22"/>
          <w:szCs w:val="22"/>
          <w:lang w:val="en-CA"/>
        </w:rPr>
        <w:t xml:space="preserve">Status: </w:t>
      </w:r>
      <w:r w:rsidRPr="00E133C9">
        <w:rPr>
          <w:rFonts w:ascii="Futura" w:hAnsi="Futura"/>
          <w:sz w:val="22"/>
          <w:szCs w:val="22"/>
          <w:lang w:val="en-CA"/>
        </w:rPr>
        <w:tab/>
      </w:r>
      <w:r w:rsidR="00E133C9" w:rsidRPr="002A10D0">
        <w:rPr>
          <w:rFonts w:ascii="Futura" w:hAnsi="Futura" w:cs="Futura Medium"/>
          <w:lang w:val="en-CA"/>
        </w:rPr>
        <w:t>Permanent, full time (35 hours/week)</w:t>
      </w:r>
    </w:p>
    <w:p w14:paraId="120CB450" w14:textId="43382F1D" w:rsidR="00B83F07" w:rsidRPr="00E133C9" w:rsidRDefault="00B83F07" w:rsidP="00B83F07">
      <w:pPr>
        <w:tabs>
          <w:tab w:val="left" w:pos="2268"/>
        </w:tabs>
        <w:rPr>
          <w:rStyle w:val="longtext"/>
          <w:rFonts w:ascii="Futura" w:hAnsi="Futura"/>
          <w:sz w:val="22"/>
          <w:szCs w:val="22"/>
        </w:rPr>
      </w:pPr>
      <w:r w:rsidRPr="00E133C9">
        <w:rPr>
          <w:rStyle w:val="longtext"/>
          <w:rFonts w:ascii="Futura" w:hAnsi="Futura"/>
          <w:sz w:val="22"/>
          <w:szCs w:val="22"/>
        </w:rPr>
        <w:t>Posting period:</w:t>
      </w:r>
      <w:r w:rsidRPr="00E133C9">
        <w:rPr>
          <w:rStyle w:val="longtext"/>
          <w:rFonts w:ascii="Futura" w:hAnsi="Futura"/>
          <w:sz w:val="22"/>
          <w:szCs w:val="22"/>
        </w:rPr>
        <w:tab/>
      </w:r>
      <w:r w:rsidR="00E133C9">
        <w:rPr>
          <w:rStyle w:val="longtext"/>
          <w:rFonts w:ascii="Futura" w:hAnsi="Futura"/>
          <w:sz w:val="22"/>
          <w:szCs w:val="22"/>
        </w:rPr>
        <w:t>9</w:t>
      </w:r>
      <w:r w:rsidR="00E133C9" w:rsidRPr="00E133C9">
        <w:rPr>
          <w:rStyle w:val="longtext"/>
          <w:rFonts w:ascii="Futura" w:hAnsi="Futura"/>
          <w:sz w:val="22"/>
          <w:szCs w:val="22"/>
        </w:rPr>
        <w:t xml:space="preserve"> to 28 November 2021</w:t>
      </w:r>
    </w:p>
    <w:p w14:paraId="0C6E1E35" w14:textId="77777777" w:rsidR="00B83F07" w:rsidRPr="00E133C9" w:rsidRDefault="00B83F07" w:rsidP="00B83F07">
      <w:pPr>
        <w:tabs>
          <w:tab w:val="left" w:pos="2268"/>
        </w:tabs>
        <w:rPr>
          <w:rStyle w:val="longtext"/>
          <w:rFonts w:ascii="Futura" w:hAnsi="Futura"/>
          <w:sz w:val="22"/>
          <w:szCs w:val="22"/>
        </w:rPr>
      </w:pPr>
      <w:r w:rsidRPr="00E133C9">
        <w:rPr>
          <w:rStyle w:val="longtext"/>
          <w:rFonts w:ascii="Futura" w:hAnsi="Futura"/>
          <w:sz w:val="22"/>
          <w:szCs w:val="22"/>
        </w:rPr>
        <w:t>Job entry:</w:t>
      </w:r>
      <w:r w:rsidRPr="00E133C9">
        <w:rPr>
          <w:rStyle w:val="longtext"/>
          <w:rFonts w:ascii="Futura" w:hAnsi="Futura"/>
          <w:sz w:val="22"/>
          <w:szCs w:val="22"/>
        </w:rPr>
        <w:tab/>
      </w:r>
      <w:r w:rsidR="002A039A" w:rsidRPr="00E133C9">
        <w:rPr>
          <w:rStyle w:val="longtext"/>
          <w:rFonts w:ascii="Futura" w:hAnsi="Futura"/>
          <w:sz w:val="22"/>
          <w:szCs w:val="22"/>
        </w:rPr>
        <w:t>As soon as possible</w:t>
      </w:r>
    </w:p>
    <w:p w14:paraId="7789931E" w14:textId="4ECB98C2" w:rsidR="00B83F07" w:rsidRPr="00E133C9" w:rsidRDefault="00B83F07" w:rsidP="00B83F07">
      <w:pPr>
        <w:tabs>
          <w:tab w:val="left" w:pos="2127"/>
        </w:tabs>
        <w:rPr>
          <w:rFonts w:ascii="Futura" w:hAnsi="Futura"/>
          <w:bCs/>
          <w:sz w:val="22"/>
          <w:szCs w:val="22"/>
          <w:lang w:val="en-CA" w:eastAsia="fr-FR"/>
        </w:rPr>
      </w:pPr>
    </w:p>
    <w:p w14:paraId="343CA940" w14:textId="566D8958" w:rsidR="004D1852" w:rsidRPr="00E133C9" w:rsidRDefault="004D1852" w:rsidP="00551CD6">
      <w:pPr>
        <w:pStyle w:val="Titre1"/>
        <w:overflowPunct/>
        <w:autoSpaceDE/>
        <w:autoSpaceDN/>
        <w:adjustRightInd/>
        <w:spacing w:after="120"/>
        <w:textAlignment w:val="auto"/>
        <w:rPr>
          <w:rFonts w:ascii="Futura" w:hAnsi="Futura" w:cs="Arial"/>
          <w:sz w:val="22"/>
          <w:szCs w:val="22"/>
          <w:u w:val="none"/>
          <w:lang w:val="en-US" w:eastAsia="en-US"/>
        </w:rPr>
      </w:pPr>
      <w:r w:rsidRPr="00E133C9">
        <w:rPr>
          <w:rFonts w:ascii="Futura" w:hAnsi="Futura" w:cs="Arial"/>
          <w:sz w:val="22"/>
          <w:szCs w:val="22"/>
          <w:u w:val="none"/>
          <w:lang w:val="en-US" w:eastAsia="en-US"/>
        </w:rPr>
        <w:t>The CCA</w:t>
      </w:r>
    </w:p>
    <w:p w14:paraId="252A36F3" w14:textId="6E9817BF" w:rsidR="004D1852" w:rsidRPr="00E133C9" w:rsidRDefault="002348E2" w:rsidP="007E3512">
      <w:pPr>
        <w:tabs>
          <w:tab w:val="left" w:pos="2127"/>
        </w:tabs>
        <w:jc w:val="both"/>
        <w:rPr>
          <w:rFonts w:ascii="Futura" w:eastAsia="Helvetica Neue" w:hAnsi="Futura" w:cs="Helvetica Neue"/>
          <w:sz w:val="22"/>
          <w:szCs w:val="22"/>
        </w:rPr>
      </w:pPr>
      <w:r w:rsidRPr="00E133C9">
        <w:rPr>
          <w:rFonts w:ascii="Futura" w:eastAsia="Helvetica Neue" w:hAnsi="Futura" w:cs="Helvetica Neue"/>
          <w:sz w:val="22"/>
          <w:szCs w:val="22"/>
        </w:rPr>
        <w:t>The CCA is a global institution that employs over 100 staff and was founded to advance architecture as a public concern. The CCA has achieved many successes in securing major gifts, virtual gala event gifts, prestigious foundation and corporate partnerships, and private and public sector support, especially in Montreal, Toronto and New York. The Canadian Centre for Architecture (CCA) generous and distinguished Board engages in fundraising and provides governance and support through an active Development Committee chaired by Stephen Bronfman. The new Director and long-time Chief Curator of the CCA, Giovanna Borasi, partners with the development team to help build strong donor relationships.</w:t>
      </w:r>
    </w:p>
    <w:p w14:paraId="5BD3EF6C" w14:textId="77777777" w:rsidR="002348E2" w:rsidRPr="00E133C9" w:rsidRDefault="002348E2" w:rsidP="00B83F07">
      <w:pPr>
        <w:tabs>
          <w:tab w:val="left" w:pos="2127"/>
        </w:tabs>
        <w:rPr>
          <w:rFonts w:ascii="Futura" w:hAnsi="Futura"/>
          <w:bCs/>
          <w:sz w:val="22"/>
          <w:szCs w:val="22"/>
          <w:lang w:val="en-CA" w:eastAsia="fr-FR"/>
        </w:rPr>
      </w:pPr>
    </w:p>
    <w:p w14:paraId="73DDEB1E" w14:textId="77777777" w:rsidR="00B83F07" w:rsidRPr="00E133C9" w:rsidRDefault="00B83F07" w:rsidP="00905E80">
      <w:pPr>
        <w:pStyle w:val="Titre1"/>
        <w:overflowPunct/>
        <w:autoSpaceDE/>
        <w:autoSpaceDN/>
        <w:adjustRightInd/>
        <w:spacing w:after="120"/>
        <w:textAlignment w:val="auto"/>
        <w:rPr>
          <w:rFonts w:ascii="Futura" w:hAnsi="Futura" w:cs="Arial"/>
          <w:b w:val="0"/>
          <w:sz w:val="22"/>
          <w:szCs w:val="22"/>
          <w:lang w:val="en-CA"/>
        </w:rPr>
      </w:pPr>
      <w:r w:rsidRPr="00E133C9">
        <w:rPr>
          <w:rFonts w:ascii="Futura" w:hAnsi="Futura" w:cs="Arial"/>
          <w:sz w:val="22"/>
          <w:szCs w:val="22"/>
          <w:u w:val="none"/>
          <w:lang w:val="en-US" w:eastAsia="en-US"/>
        </w:rPr>
        <w:t>Job summary</w:t>
      </w:r>
    </w:p>
    <w:p w14:paraId="1012E399" w14:textId="5D4422F3" w:rsidR="00B758B7" w:rsidRPr="00E133C9" w:rsidRDefault="002348E2" w:rsidP="00F358A3">
      <w:pPr>
        <w:rPr>
          <w:rFonts w:ascii="Futura" w:hAnsi="Futura" w:cs="Arial"/>
          <w:sz w:val="22"/>
          <w:szCs w:val="22"/>
          <w:lang w:val="en" w:eastAsia="fr-FR"/>
        </w:rPr>
      </w:pPr>
      <w:r w:rsidRPr="00E133C9">
        <w:rPr>
          <w:rFonts w:ascii="Futura" w:hAnsi="Futura" w:cs="Arial"/>
          <w:sz w:val="22"/>
          <w:szCs w:val="22"/>
          <w:lang w:val="en" w:eastAsia="fr-FR"/>
        </w:rPr>
        <w:t xml:space="preserve">The responsibilities of this job include the coordination of the overall deadlines for the Development division’s projects, budget monitoring and administrative assistance to all revenue generation and cultivation activities taking place within the division. In addition to supporting fundraising with public and private donors as part of a growing major donor </w:t>
      </w:r>
      <w:r w:rsidR="00C24A66" w:rsidRPr="00E133C9">
        <w:rPr>
          <w:rFonts w:ascii="Futura" w:hAnsi="Futura" w:cs="Arial"/>
          <w:sz w:val="22"/>
          <w:szCs w:val="22"/>
          <w:lang w:val="en" w:eastAsia="fr-FR"/>
        </w:rPr>
        <w:t>program</w:t>
      </w:r>
      <w:r w:rsidRPr="00E133C9">
        <w:rPr>
          <w:rFonts w:ascii="Futura" w:hAnsi="Futura" w:cs="Arial"/>
          <w:sz w:val="22"/>
          <w:szCs w:val="22"/>
          <w:lang w:val="en" w:eastAsia="fr-FR"/>
        </w:rPr>
        <w:t>, this role also participates in the administration, fundraising, planning and production of Development events.</w:t>
      </w:r>
    </w:p>
    <w:p w14:paraId="40779E12" w14:textId="77777777" w:rsidR="002348E2" w:rsidRPr="00E133C9" w:rsidRDefault="002348E2" w:rsidP="00F358A3">
      <w:pPr>
        <w:rPr>
          <w:rFonts w:ascii="Futura" w:eastAsia="Helvetica Neue" w:hAnsi="Futura" w:cs="Helvetica Neue"/>
          <w:sz w:val="22"/>
          <w:szCs w:val="22"/>
        </w:rPr>
      </w:pPr>
    </w:p>
    <w:p w14:paraId="2C291D1F" w14:textId="77777777" w:rsidR="00E133C9" w:rsidRPr="00E133C9" w:rsidRDefault="00E133C9" w:rsidP="00E133C9">
      <w:pPr>
        <w:spacing w:after="120"/>
        <w:rPr>
          <w:rFonts w:ascii="Futura" w:hAnsi="Futura" w:cs="Arial"/>
          <w:b/>
          <w:sz w:val="22"/>
          <w:szCs w:val="22"/>
          <w:lang w:val="en-CA"/>
        </w:rPr>
      </w:pPr>
      <w:r w:rsidRPr="00E133C9">
        <w:rPr>
          <w:rFonts w:ascii="Futura" w:hAnsi="Futura" w:cs="Arial"/>
          <w:b/>
          <w:sz w:val="22"/>
          <w:szCs w:val="22"/>
          <w:lang w:val="en-CA"/>
        </w:rPr>
        <w:t>Key responsibilities</w:t>
      </w:r>
    </w:p>
    <w:p w14:paraId="0E3DBB59" w14:textId="23BCD0B6" w:rsidR="00EC7335" w:rsidRPr="00E133C9" w:rsidRDefault="002348E2" w:rsidP="00EC7335">
      <w:pPr>
        <w:rPr>
          <w:rFonts w:ascii="Futura" w:hAnsi="Futura" w:cs="Arial"/>
          <w:sz w:val="22"/>
          <w:szCs w:val="22"/>
          <w:u w:val="single"/>
          <w:lang w:val="en" w:eastAsia="fr-FR"/>
        </w:rPr>
      </w:pPr>
      <w:r w:rsidRPr="00E133C9">
        <w:rPr>
          <w:rFonts w:ascii="Futura" w:hAnsi="Futura" w:cs="Arial"/>
          <w:sz w:val="22"/>
          <w:szCs w:val="22"/>
          <w:u w:val="single"/>
          <w:lang w:val="en" w:eastAsia="fr-FR"/>
        </w:rPr>
        <w:t>Fundraising Support and Administrative Duties</w:t>
      </w:r>
    </w:p>
    <w:p w14:paraId="71D7DA2F"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Provides administrative support for external donor meetings and internal meetings, including planning, preparing materials for review, and ensuring appropriate follow-up actions</w:t>
      </w:r>
    </w:p>
    <w:p w14:paraId="00DA1EA3"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Works in collaboration with the Associate Director, Development to innovate workflow procedures and organize operations and procedures within the division, including development of manuals, guides, and best practices</w:t>
      </w:r>
    </w:p>
    <w:p w14:paraId="4AD5F382"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Prepares financial reconciliation reports, cost-benefit analyses, other documents as needed to analyze procedures, performance, progress, or workflows</w:t>
      </w:r>
    </w:p>
    <w:p w14:paraId="0CEBA716"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Provides research and production support of reports as required by CCA Management</w:t>
      </w:r>
    </w:p>
    <w:p w14:paraId="4775A24D"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Supports and advises the Associate Director, Development regarding team meetings</w:t>
      </w:r>
    </w:p>
    <w:p w14:paraId="06E03D5E"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Works in partnership with development colleagues and leadership volunteers, and advance a culture of philanthropy with colleagues across departments with different operational styles</w:t>
      </w:r>
    </w:p>
    <w:p w14:paraId="2EF4E927" w14:textId="77777777" w:rsidR="00551CD6" w:rsidRPr="00E133C9" w:rsidRDefault="00551CD6" w:rsidP="002E1BB5">
      <w:pPr>
        <w:widowControl w:val="0"/>
        <w:rPr>
          <w:rStyle w:val="hps"/>
          <w:rFonts w:ascii="Futura" w:hAnsi="Futura" w:cs="Arial"/>
          <w:sz w:val="22"/>
          <w:szCs w:val="22"/>
          <w:lang w:val="en-CA"/>
        </w:rPr>
      </w:pPr>
    </w:p>
    <w:p w14:paraId="21051BD2" w14:textId="4F359930" w:rsidR="00EC7335" w:rsidRPr="00E133C9" w:rsidRDefault="002348E2" w:rsidP="00EC7335">
      <w:pPr>
        <w:keepNext/>
        <w:outlineLvl w:val="0"/>
        <w:rPr>
          <w:rFonts w:ascii="Futura" w:hAnsi="Futura" w:cs="Arial"/>
          <w:sz w:val="22"/>
          <w:szCs w:val="22"/>
          <w:u w:val="single"/>
          <w:lang w:val="en"/>
        </w:rPr>
      </w:pPr>
      <w:r w:rsidRPr="00E133C9">
        <w:rPr>
          <w:rFonts w:ascii="Futura" w:hAnsi="Futura" w:cs="Arial"/>
          <w:sz w:val="22"/>
          <w:szCs w:val="22"/>
          <w:u w:val="single"/>
          <w:lang w:val="en"/>
        </w:rPr>
        <w:lastRenderedPageBreak/>
        <w:t>Project Coordination and Budget Monitoring</w:t>
      </w:r>
    </w:p>
    <w:p w14:paraId="4E34B4E4"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Coordinates and monitors project timelines, ensures that deadlines are met, expectations are fulfilled, and donor information is both secure and confidential where appropriate</w:t>
      </w:r>
    </w:p>
    <w:p w14:paraId="570C6166"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 xml:space="preserve">Participates in the fundraising, planning, implementation, and staffing of cultivation, stewardship, and fundraising events </w:t>
      </w:r>
    </w:p>
    <w:p w14:paraId="11016657"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 xml:space="preserve">Verifies and ensures that donor agreements are respected </w:t>
      </w:r>
    </w:p>
    <w:p w14:paraId="7DBFDABD"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Coordinates the annual budgeting process and monitors budgets throughout the year for the division, reconciling revenues and expenses between the CCA’s fundraising database (Raiser’s Edge) and financial database (NAV) on a regular basis</w:t>
      </w:r>
    </w:p>
    <w:p w14:paraId="44377B46"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Processes invoices, prepares expense reports, and submits reimbursement requests</w:t>
      </w:r>
    </w:p>
    <w:p w14:paraId="1F80F497"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Represents the division in meetings with other Administrative Coordinators and the rest of the staff, relaying information between the division and other services of the CCA, especially as pertains to schedules and project timelines</w:t>
      </w:r>
    </w:p>
    <w:p w14:paraId="07AFE928" w14:textId="77777777" w:rsidR="00CA3ACA" w:rsidRPr="00E133C9" w:rsidRDefault="00CA3ACA" w:rsidP="00CA3ACA">
      <w:pPr>
        <w:widowControl w:val="0"/>
        <w:rPr>
          <w:rStyle w:val="hps"/>
          <w:rFonts w:ascii="Futura" w:hAnsi="Futura" w:cs="Arial"/>
          <w:sz w:val="22"/>
          <w:szCs w:val="22"/>
          <w:lang w:val="en-CA"/>
        </w:rPr>
      </w:pPr>
    </w:p>
    <w:p w14:paraId="029052E4" w14:textId="5E417B11" w:rsidR="00EC7335" w:rsidRPr="00E133C9" w:rsidRDefault="002348E2" w:rsidP="00EC7335">
      <w:pPr>
        <w:keepNext/>
        <w:outlineLvl w:val="0"/>
        <w:rPr>
          <w:rFonts w:ascii="Futura" w:hAnsi="Futura" w:cs="Arial"/>
          <w:sz w:val="22"/>
          <w:szCs w:val="22"/>
          <w:u w:val="single"/>
          <w:lang w:val="en"/>
        </w:rPr>
      </w:pPr>
      <w:r w:rsidRPr="00E133C9">
        <w:rPr>
          <w:rFonts w:ascii="Futura" w:hAnsi="Futura" w:cs="Arial"/>
          <w:sz w:val="22"/>
          <w:szCs w:val="22"/>
          <w:u w:val="single"/>
          <w:lang w:val="en"/>
        </w:rPr>
        <w:t>Donor Acknowledgment and Information Management</w:t>
      </w:r>
    </w:p>
    <w:p w14:paraId="04535C15"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Leads gift processing and data management in the division, which includes: processing pledges and payments, sending reminder and renewal notices, synchronizing donor data with other systems in use at the CCA, and creating accurate and effective reports, dashboards, and templates</w:t>
      </w:r>
    </w:p>
    <w:p w14:paraId="0D003CF1"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 xml:space="preserve">Initiates rapid prospect research  </w:t>
      </w:r>
    </w:p>
    <w:p w14:paraId="5D2E9C93"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Engages with donors to best understand and facilitate their connection with the CCA</w:t>
      </w:r>
    </w:p>
    <w:p w14:paraId="6039A7FD"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Ensures tax receipts, acknowledgement letters and thank you messages are generated in a timely manner, and with continuity of design and message that is reflective of established CCA practices</w:t>
      </w:r>
    </w:p>
    <w:p w14:paraId="1EEE8707" w14:textId="77777777" w:rsidR="002348E2" w:rsidRPr="00E133C9" w:rsidRDefault="002348E2" w:rsidP="002348E2">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Manages accurate and up-to-date Development information, both electronic and archival</w:t>
      </w:r>
    </w:p>
    <w:p w14:paraId="0FDE1D9D" w14:textId="77777777" w:rsidR="00BD538C" w:rsidRPr="00E133C9" w:rsidRDefault="00BD538C" w:rsidP="00905E80">
      <w:pPr>
        <w:rPr>
          <w:rFonts w:ascii="Futura" w:hAnsi="Futura"/>
          <w:sz w:val="22"/>
          <w:szCs w:val="22"/>
          <w:lang w:val="en"/>
        </w:rPr>
      </w:pPr>
    </w:p>
    <w:p w14:paraId="789BA075" w14:textId="77777777" w:rsidR="00EC7335" w:rsidRPr="00E133C9" w:rsidRDefault="00EC7335" w:rsidP="00905E80">
      <w:pPr>
        <w:pStyle w:val="Titre1"/>
        <w:overflowPunct/>
        <w:autoSpaceDE/>
        <w:autoSpaceDN/>
        <w:adjustRightInd/>
        <w:spacing w:after="120"/>
        <w:textAlignment w:val="auto"/>
        <w:rPr>
          <w:rFonts w:ascii="Futura" w:hAnsi="Futura" w:cs="Arial"/>
          <w:sz w:val="22"/>
          <w:szCs w:val="22"/>
          <w:u w:val="none"/>
          <w:lang w:val="en-US" w:eastAsia="en-US"/>
        </w:rPr>
      </w:pPr>
      <w:r w:rsidRPr="00E133C9">
        <w:rPr>
          <w:rFonts w:ascii="Futura" w:hAnsi="Futura" w:cs="Arial"/>
          <w:sz w:val="22"/>
          <w:szCs w:val="22"/>
          <w:u w:val="none"/>
          <w:lang w:val="en-US" w:eastAsia="en-US"/>
        </w:rPr>
        <w:t>Required qualifications</w:t>
      </w:r>
    </w:p>
    <w:p w14:paraId="3F5129AF" w14:textId="77777777"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 xml:space="preserve">Education: Undergraduate degree or equivalent </w:t>
      </w:r>
    </w:p>
    <w:p w14:paraId="27B8F019" w14:textId="77777777"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Interest in contemporary art and culture, architecture, cities, education or global issues</w:t>
      </w:r>
    </w:p>
    <w:p w14:paraId="5B9C372A" w14:textId="77777777"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 xml:space="preserve">Number of years of relevant work experience: 3 years </w:t>
      </w:r>
    </w:p>
    <w:p w14:paraId="4273B288" w14:textId="771FB778"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Excellent knowledge of spoken and written French and English</w:t>
      </w:r>
    </w:p>
    <w:p w14:paraId="6B94E146" w14:textId="0A11FD76"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Experience in the philanthropic sector and knowledge of best fundraising practices preferred</w:t>
      </w:r>
    </w:p>
    <w:p w14:paraId="49931A6A" w14:textId="6D91FE5E"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Ability to write clearly and concisely</w:t>
      </w:r>
    </w:p>
    <w:p w14:paraId="2B692236" w14:textId="489E59FF"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Ability to learn quickly and ease with databases and Microsoft Office</w:t>
      </w:r>
    </w:p>
    <w:p w14:paraId="7B5232F4" w14:textId="664551C6"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Knowledge of Raiser’s Edge or other fundraising databases/CRMs is an asset</w:t>
      </w:r>
    </w:p>
    <w:p w14:paraId="1B79A378" w14:textId="31D37E65"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Knowledge of project methodology and budget management, comfortable with numbers</w:t>
      </w:r>
    </w:p>
    <w:p w14:paraId="2480EA91" w14:textId="5E9FC5E8"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Organized and attentive to details while keeping sight of broader goals</w:t>
      </w:r>
    </w:p>
    <w:p w14:paraId="00B38A75" w14:textId="4B3B2153"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Self-confidence, comfort and graciousness when interacting with new people, especially donors</w:t>
      </w:r>
    </w:p>
    <w:p w14:paraId="02D34C73" w14:textId="0D7DBEE1"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Self-reliant, energetic, collaborative</w:t>
      </w:r>
    </w:p>
    <w:p w14:paraId="7F28961E" w14:textId="0CBA6954" w:rsidR="00551CD6"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Familiarity with and/or interest in learning and understanding the vision and culture of the CCA</w:t>
      </w:r>
    </w:p>
    <w:p w14:paraId="596B285D" w14:textId="02157BE0" w:rsidR="00F358A3" w:rsidRPr="00E133C9" w:rsidRDefault="00551CD6" w:rsidP="00551CD6">
      <w:pPr>
        <w:pStyle w:val="Paragraphedeliste"/>
        <w:widowControl w:val="0"/>
        <w:numPr>
          <w:ilvl w:val="0"/>
          <w:numId w:val="14"/>
        </w:numPr>
        <w:ind w:left="294" w:hanging="294"/>
        <w:rPr>
          <w:rStyle w:val="hps"/>
          <w:rFonts w:ascii="Futura" w:hAnsi="Futura" w:cs="Arial"/>
          <w:sz w:val="22"/>
          <w:szCs w:val="22"/>
          <w:lang w:val="en-CA"/>
        </w:rPr>
      </w:pPr>
      <w:r w:rsidRPr="00E133C9">
        <w:rPr>
          <w:rStyle w:val="hps"/>
          <w:rFonts w:ascii="Futura" w:hAnsi="Futura" w:cs="Arial"/>
          <w:sz w:val="22"/>
          <w:szCs w:val="22"/>
          <w:lang w:val="en-CA"/>
        </w:rPr>
        <w:t>Accuracy and precision in document preparation, filing and archiving</w:t>
      </w:r>
    </w:p>
    <w:p w14:paraId="1E654874" w14:textId="77777777" w:rsidR="00551CD6" w:rsidRPr="00E133C9" w:rsidRDefault="00551CD6" w:rsidP="00F358A3">
      <w:pPr>
        <w:widowControl w:val="0"/>
        <w:rPr>
          <w:rStyle w:val="hps"/>
          <w:rFonts w:ascii="Futura" w:hAnsi="Futura" w:cs="Arial"/>
          <w:sz w:val="22"/>
          <w:szCs w:val="22"/>
          <w:lang w:val="en-CA"/>
        </w:rPr>
      </w:pPr>
    </w:p>
    <w:p w14:paraId="61FC057A" w14:textId="324AED7D" w:rsidR="007A0974" w:rsidRPr="00E133C9" w:rsidRDefault="00905E80" w:rsidP="00905E80">
      <w:pPr>
        <w:rPr>
          <w:rFonts w:ascii="Futura" w:hAnsi="Futura"/>
          <w:sz w:val="22"/>
          <w:szCs w:val="22"/>
          <w:lang w:val="en-CA"/>
        </w:rPr>
      </w:pPr>
      <w:r w:rsidRPr="00E133C9">
        <w:rPr>
          <w:rFonts w:ascii="Futura" w:hAnsi="Futura"/>
          <w:sz w:val="22"/>
          <w:szCs w:val="22"/>
          <w:lang w:val="en-CA"/>
        </w:rPr>
        <w:t xml:space="preserve">Please submit your application (resume and cover letter, in English or French) by email to </w:t>
      </w:r>
      <w:hyperlink r:id="rId8" w:history="1">
        <w:r w:rsidRPr="00E133C9">
          <w:rPr>
            <w:rStyle w:val="Lienhypertexte"/>
            <w:rFonts w:ascii="Futura" w:hAnsi="Futura"/>
            <w:sz w:val="22"/>
            <w:szCs w:val="22"/>
            <w:lang w:val="en-CA"/>
          </w:rPr>
          <w:t>rh@cca.qc.ca</w:t>
        </w:r>
      </w:hyperlink>
      <w:r w:rsidRPr="00E133C9">
        <w:rPr>
          <w:rFonts w:ascii="Futura" w:hAnsi="Futura"/>
          <w:sz w:val="22"/>
          <w:szCs w:val="22"/>
          <w:lang w:val="en-CA"/>
        </w:rPr>
        <w:t xml:space="preserve"> to the attention </w:t>
      </w:r>
      <w:r w:rsidR="00E133C9" w:rsidRPr="00E133C9">
        <w:rPr>
          <w:rFonts w:ascii="Futura" w:hAnsi="Futura"/>
          <w:sz w:val="22"/>
          <w:szCs w:val="22"/>
          <w:lang w:val="en-CA"/>
        </w:rPr>
        <w:t xml:space="preserve">of People and Culture division </w:t>
      </w:r>
      <w:r w:rsidRPr="00E133C9">
        <w:rPr>
          <w:rFonts w:ascii="Futura" w:hAnsi="Futura"/>
          <w:sz w:val="22"/>
          <w:szCs w:val="22"/>
          <w:lang w:val="en-CA"/>
        </w:rPr>
        <w:t xml:space="preserve">of Canadian Centre for Architecture, 1920 rue </w:t>
      </w:r>
      <w:proofErr w:type="spellStart"/>
      <w:r w:rsidRPr="00E133C9">
        <w:rPr>
          <w:rFonts w:ascii="Futura" w:hAnsi="Futura"/>
          <w:sz w:val="22"/>
          <w:szCs w:val="22"/>
          <w:lang w:val="en-CA"/>
        </w:rPr>
        <w:t>Baile</w:t>
      </w:r>
      <w:proofErr w:type="spellEnd"/>
      <w:r w:rsidRPr="00E133C9">
        <w:rPr>
          <w:rFonts w:ascii="Futura" w:hAnsi="Futura"/>
          <w:sz w:val="22"/>
          <w:szCs w:val="22"/>
          <w:lang w:val="en-CA"/>
        </w:rPr>
        <w:t xml:space="preserve">, Montreal (Quebec) H3H 2S6. </w:t>
      </w:r>
      <w:r w:rsidRPr="00E133C9">
        <w:rPr>
          <w:rFonts w:ascii="Futura" w:hAnsi="Futura"/>
          <w:b/>
          <w:sz w:val="22"/>
          <w:szCs w:val="22"/>
          <w:lang w:val="en-CA"/>
        </w:rPr>
        <w:t xml:space="preserve">The application deadline is </w:t>
      </w:r>
      <w:r w:rsidR="009C10E9" w:rsidRPr="00E133C9">
        <w:rPr>
          <w:rFonts w:ascii="Futura" w:hAnsi="Futura"/>
          <w:b/>
          <w:sz w:val="22"/>
          <w:szCs w:val="22"/>
          <w:lang w:val="en-CA"/>
        </w:rPr>
        <w:t>2</w:t>
      </w:r>
      <w:r w:rsidR="00E133C9">
        <w:rPr>
          <w:rFonts w:ascii="Futura" w:hAnsi="Futura"/>
          <w:b/>
          <w:sz w:val="22"/>
          <w:szCs w:val="22"/>
          <w:lang w:val="en-CA"/>
        </w:rPr>
        <w:t>8</w:t>
      </w:r>
      <w:r w:rsidR="009C10E9" w:rsidRPr="00E133C9">
        <w:rPr>
          <w:rFonts w:ascii="Futura" w:hAnsi="Futura"/>
          <w:b/>
          <w:sz w:val="22"/>
          <w:szCs w:val="22"/>
          <w:lang w:val="en-CA"/>
        </w:rPr>
        <w:t xml:space="preserve"> </w:t>
      </w:r>
      <w:r w:rsidR="00E133C9">
        <w:rPr>
          <w:rFonts w:ascii="Futura" w:hAnsi="Futura"/>
          <w:b/>
          <w:sz w:val="22"/>
          <w:szCs w:val="22"/>
          <w:lang w:val="en-CA"/>
        </w:rPr>
        <w:t>November</w:t>
      </w:r>
      <w:r w:rsidRPr="00E133C9">
        <w:rPr>
          <w:rFonts w:ascii="Futura" w:hAnsi="Futura"/>
          <w:b/>
          <w:sz w:val="22"/>
          <w:szCs w:val="22"/>
          <w:lang w:val="en-CA"/>
        </w:rPr>
        <w:t xml:space="preserve"> 20</w:t>
      </w:r>
      <w:r w:rsidR="00F16E52" w:rsidRPr="00E133C9">
        <w:rPr>
          <w:rFonts w:ascii="Futura" w:hAnsi="Futura"/>
          <w:b/>
          <w:sz w:val="22"/>
          <w:szCs w:val="22"/>
          <w:lang w:val="en-CA"/>
        </w:rPr>
        <w:t>2</w:t>
      </w:r>
      <w:r w:rsidR="00E133C9">
        <w:rPr>
          <w:rFonts w:ascii="Futura" w:hAnsi="Futura"/>
          <w:b/>
          <w:sz w:val="22"/>
          <w:szCs w:val="22"/>
          <w:lang w:val="en-CA"/>
        </w:rPr>
        <w:t>1</w:t>
      </w:r>
      <w:r w:rsidRPr="00E133C9">
        <w:rPr>
          <w:rFonts w:ascii="Futura" w:hAnsi="Futura"/>
          <w:sz w:val="22"/>
          <w:szCs w:val="22"/>
          <w:lang w:val="en-CA"/>
        </w:rPr>
        <w:t xml:space="preserve">. Only successful applicants will be contacted. Please do not call. </w:t>
      </w:r>
    </w:p>
    <w:p w14:paraId="7EBA3F52" w14:textId="77777777" w:rsidR="007A0974" w:rsidRPr="00E133C9" w:rsidRDefault="007A0974" w:rsidP="00905E80">
      <w:pPr>
        <w:rPr>
          <w:rFonts w:ascii="Futura" w:hAnsi="Futura"/>
          <w:sz w:val="22"/>
          <w:szCs w:val="22"/>
          <w:lang w:val="en-CA"/>
        </w:rPr>
      </w:pPr>
    </w:p>
    <w:p w14:paraId="0E6393DF" w14:textId="7F859FC9" w:rsidR="00905E80" w:rsidRDefault="00BD538C" w:rsidP="00905E80">
      <w:pPr>
        <w:rPr>
          <w:rFonts w:ascii="Futura" w:hAnsi="Futura"/>
          <w:sz w:val="22"/>
          <w:szCs w:val="22"/>
          <w:lang w:val="en-CA"/>
        </w:rPr>
      </w:pPr>
      <w:r w:rsidRPr="00E133C9">
        <w:rPr>
          <w:rFonts w:ascii="Futura" w:hAnsi="Futura"/>
          <w:sz w:val="22"/>
          <w:szCs w:val="22"/>
          <w:lang w:val="en-CA"/>
        </w:rPr>
        <w:t>The CCA is an equal opportunity employer and encourages diversity. The CCA invites anyone having the qualifications listed in the job posting to apply.</w:t>
      </w:r>
    </w:p>
    <w:p w14:paraId="444FD7E2" w14:textId="77777777" w:rsidR="00E133C9" w:rsidRPr="00E133C9" w:rsidRDefault="00E133C9" w:rsidP="00905E80">
      <w:pPr>
        <w:rPr>
          <w:rFonts w:ascii="Futura" w:hAnsi="Futura"/>
          <w:sz w:val="22"/>
          <w:szCs w:val="22"/>
          <w:lang w:val="en-CA"/>
        </w:rPr>
      </w:pPr>
    </w:p>
    <w:p w14:paraId="58630EDB" w14:textId="3711475F" w:rsidR="00EA14BB" w:rsidRPr="00E133C9" w:rsidRDefault="00905E80" w:rsidP="00F358A3">
      <w:pPr>
        <w:spacing w:after="200" w:line="276" w:lineRule="auto"/>
        <w:rPr>
          <w:rFonts w:ascii="Futura" w:hAnsi="Futura"/>
          <w:sz w:val="22"/>
          <w:szCs w:val="22"/>
          <w:lang w:val="en-CA"/>
        </w:rPr>
      </w:pPr>
      <w:r w:rsidRPr="00E133C9">
        <w:rPr>
          <w:rFonts w:ascii="Futura" w:hAnsi="Futura" w:cs="Arial"/>
          <w:sz w:val="22"/>
          <w:szCs w:val="22"/>
          <w:lang w:val="en"/>
        </w:rPr>
        <w:t xml:space="preserve">For all CCA existing job opportunities, visit our </w:t>
      </w:r>
      <w:hyperlink r:id="rId9" w:history="1">
        <w:r w:rsidRPr="00E133C9">
          <w:rPr>
            <w:rFonts w:ascii="Futura" w:hAnsi="Futura"/>
            <w:color w:val="0000FF"/>
            <w:sz w:val="22"/>
            <w:szCs w:val="22"/>
            <w:u w:val="single"/>
            <w:lang w:val="en-CA"/>
          </w:rPr>
          <w:t>website</w:t>
        </w:r>
      </w:hyperlink>
      <w:r w:rsidRPr="00E133C9">
        <w:rPr>
          <w:rFonts w:ascii="Futura" w:hAnsi="Futura"/>
          <w:sz w:val="22"/>
          <w:szCs w:val="22"/>
          <w:lang w:val="en-CA"/>
        </w:rPr>
        <w:t>.</w:t>
      </w:r>
    </w:p>
    <w:sectPr w:rsidR="00EA14BB" w:rsidRPr="00E133C9" w:rsidSect="00B83F07">
      <w:headerReference w:type="default" r:id="rId10"/>
      <w:footerReference w:type="default" r:id="rId11"/>
      <w:type w:val="continuous"/>
      <w:pgSz w:w="12240" w:h="15840" w:code="1"/>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3FC6" w14:textId="77777777" w:rsidR="00A773EC" w:rsidRDefault="00A773EC">
      <w:r>
        <w:separator/>
      </w:r>
    </w:p>
  </w:endnote>
  <w:endnote w:type="continuationSeparator" w:id="0">
    <w:p w14:paraId="06ADE87C" w14:textId="77777777" w:rsidR="00A773EC" w:rsidRDefault="00A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ook">
    <w:panose1 w:val="02000503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2000503000000000000"/>
    <w:charset w:val="00"/>
    <w:family w:val="auto"/>
    <w:pitch w:val="variable"/>
    <w:sig w:usb0="8000002F" w:usb1="40000048" w:usb2="00000000" w:usb3="00000000" w:csb0="00000001" w:csb1="00000000"/>
  </w:font>
  <w:font w:name="Futura Medium">
    <w:altName w:val="Century Gothic"/>
    <w:charset w:val="B1"/>
    <w:family w:val="swiss"/>
    <w:pitch w:val="variable"/>
    <w:sig w:usb0="80000867" w:usb1="00000000" w:usb2="00000000" w:usb3="00000000" w:csb0="000001FB"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6F50" w14:textId="77777777" w:rsidR="00A773EC" w:rsidRPr="00E13A2C" w:rsidRDefault="00A773EC" w:rsidP="00C62D89">
    <w:pPr>
      <w:tabs>
        <w:tab w:val="center" w:pos="4702"/>
        <w:tab w:val="right" w:pos="9404"/>
      </w:tabs>
      <w:rPr>
        <w:rFonts w:ascii="Futura Book" w:hAnsi="Futura Book"/>
        <w:sz w:val="16"/>
        <w:lang w:val="fr-FR"/>
      </w:rPr>
    </w:pPr>
    <w:r w:rsidRPr="00A75EEB">
      <w:rPr>
        <w:rFonts w:ascii="Futura Book" w:hAnsi="Futura Book"/>
        <w:sz w:val="16"/>
        <w:lang w:val="fr-FR"/>
      </w:rPr>
      <w:tab/>
    </w:r>
    <w:r w:rsidRPr="00E13A2C">
      <w:rPr>
        <w:rFonts w:ascii="Futura Book" w:hAnsi="Futura Book"/>
        <w:sz w:val="16"/>
        <w:lang w:val="fr-FR"/>
      </w:rPr>
      <w:tab/>
      <w:t xml:space="preserve">Page </w:t>
    </w:r>
    <w:r w:rsidRPr="00E13A2C">
      <w:rPr>
        <w:rFonts w:ascii="Futura Book" w:hAnsi="Futura Book"/>
        <w:sz w:val="16"/>
        <w:lang w:val="fr-FR"/>
      </w:rPr>
      <w:fldChar w:fldCharType="begin"/>
    </w:r>
    <w:r w:rsidRPr="00E13A2C">
      <w:rPr>
        <w:rFonts w:ascii="Futura Book" w:hAnsi="Futura Book"/>
        <w:sz w:val="16"/>
        <w:lang w:val="fr-FR"/>
      </w:rPr>
      <w:instrText xml:space="preserve"> PAGE </w:instrText>
    </w:r>
    <w:r w:rsidRPr="00E13A2C">
      <w:rPr>
        <w:rFonts w:ascii="Futura Book" w:hAnsi="Futura Book"/>
        <w:sz w:val="16"/>
        <w:lang w:val="fr-FR"/>
      </w:rPr>
      <w:fldChar w:fldCharType="separate"/>
    </w:r>
    <w:r w:rsidR="004C6C58">
      <w:rPr>
        <w:rFonts w:ascii="Futura Book" w:hAnsi="Futura Book"/>
        <w:noProof/>
        <w:sz w:val="16"/>
        <w:lang w:val="fr-FR"/>
      </w:rPr>
      <w:t>2</w:t>
    </w:r>
    <w:r w:rsidRPr="00E13A2C">
      <w:rPr>
        <w:rFonts w:ascii="Futura Book" w:hAnsi="Futura Book"/>
        <w:sz w:val="16"/>
        <w:lang w:val="fr-FR"/>
      </w:rPr>
      <w:fldChar w:fldCharType="end"/>
    </w:r>
    <w:r w:rsidRPr="00E13A2C">
      <w:rPr>
        <w:rFonts w:ascii="Futura Book" w:hAnsi="Futura Book"/>
        <w:sz w:val="16"/>
        <w:lang w:val="fr-FR"/>
      </w:rPr>
      <w:t xml:space="preserve"> sur </w:t>
    </w:r>
    <w:r w:rsidRPr="00E13A2C">
      <w:rPr>
        <w:rFonts w:ascii="Futura Book" w:hAnsi="Futura Book"/>
        <w:sz w:val="16"/>
        <w:lang w:val="fr-FR"/>
      </w:rPr>
      <w:fldChar w:fldCharType="begin"/>
    </w:r>
    <w:r w:rsidRPr="00E13A2C">
      <w:rPr>
        <w:rFonts w:ascii="Futura Book" w:hAnsi="Futura Book"/>
        <w:sz w:val="16"/>
        <w:lang w:val="fr-FR"/>
      </w:rPr>
      <w:instrText xml:space="preserve"> NUMPAGES  </w:instrText>
    </w:r>
    <w:r w:rsidRPr="00E13A2C">
      <w:rPr>
        <w:rFonts w:ascii="Futura Book" w:hAnsi="Futura Book"/>
        <w:sz w:val="16"/>
        <w:lang w:val="fr-FR"/>
      </w:rPr>
      <w:fldChar w:fldCharType="separate"/>
    </w:r>
    <w:r w:rsidR="004C6C58">
      <w:rPr>
        <w:rFonts w:ascii="Futura Book" w:hAnsi="Futura Book"/>
        <w:noProof/>
        <w:sz w:val="16"/>
        <w:lang w:val="fr-FR"/>
      </w:rPr>
      <w:t>2</w:t>
    </w:r>
    <w:r w:rsidRPr="00E13A2C">
      <w:rPr>
        <w:rFonts w:ascii="Futura Book" w:hAnsi="Futura Book"/>
        <w:sz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180E" w14:textId="77777777" w:rsidR="00A773EC" w:rsidRDefault="00A773EC">
      <w:r>
        <w:separator/>
      </w:r>
    </w:p>
  </w:footnote>
  <w:footnote w:type="continuationSeparator" w:id="0">
    <w:p w14:paraId="0BD0FBAB" w14:textId="77777777" w:rsidR="00A773EC" w:rsidRDefault="00A7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B1CD" w14:textId="77777777" w:rsidR="003056DC" w:rsidRDefault="003056DC" w:rsidP="003056DC">
    <w:pPr>
      <w:pStyle w:val="Titre"/>
      <w:spacing w:before="120"/>
      <w:rPr>
        <w:lang w:val="fr-FR"/>
      </w:rPr>
    </w:pPr>
    <w:r>
      <w:rPr>
        <w:noProof/>
        <w:lang w:eastAsia="fr-CA"/>
      </w:rPr>
      <w:drawing>
        <wp:inline distT="0" distB="0" distL="0" distR="0" wp14:anchorId="470EA11C" wp14:editId="17477994">
          <wp:extent cx="508000" cy="186055"/>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08000" cy="186055"/>
                  </a:xfrm>
                  <a:prstGeom prst="rect">
                    <a:avLst/>
                  </a:prstGeom>
                  <a:noFill/>
                  <a:ln w="9525">
                    <a:noFill/>
                    <a:miter lim="800000"/>
                    <a:headEnd/>
                    <a:tailEnd/>
                  </a:ln>
                </pic:spPr>
              </pic:pic>
            </a:graphicData>
          </a:graphic>
        </wp:inline>
      </w:drawing>
    </w:r>
  </w:p>
  <w:p w14:paraId="567AFB7C" w14:textId="77777777" w:rsidR="003056DC" w:rsidRDefault="003056DC" w:rsidP="003056DC">
    <w:pPr>
      <w:pStyle w:val="Titre"/>
      <w:spacing w:before="120" w:after="120"/>
      <w:rPr>
        <w:rFonts w:ascii="Futura" w:hAnsi="Futura"/>
        <w:lang w:val="fr-FR"/>
      </w:rPr>
    </w:pPr>
    <w:r w:rsidRPr="00B953AD">
      <w:rPr>
        <w:rFonts w:ascii="Futura" w:hAnsi="Futura"/>
        <w:lang w:val="fr-FR"/>
      </w:rPr>
      <w:t>Centre Canadien d’Architecture / Canadian Centre for Architecture</w:t>
    </w:r>
  </w:p>
  <w:p w14:paraId="362EB5C0" w14:textId="77777777" w:rsidR="003056DC" w:rsidRDefault="003056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7C2410"/>
    <w:lvl w:ilvl="0">
      <w:numFmt w:val="decimal"/>
      <w:lvlText w:val="*"/>
      <w:lvlJc w:val="left"/>
    </w:lvl>
  </w:abstractNum>
  <w:abstractNum w:abstractNumId="1" w15:restartNumberingAfterBreak="0">
    <w:nsid w:val="03533B8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EC2B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91922A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9983ADE"/>
    <w:multiLevelType w:val="hybridMultilevel"/>
    <w:tmpl w:val="CBE0F85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1335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69A3E1E"/>
    <w:multiLevelType w:val="hybridMultilevel"/>
    <w:tmpl w:val="8572FD3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378FB"/>
    <w:multiLevelType w:val="hybridMultilevel"/>
    <w:tmpl w:val="187475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8B64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B1836D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CEC7381"/>
    <w:multiLevelType w:val="hybridMultilevel"/>
    <w:tmpl w:val="BDCCE6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8E059C"/>
    <w:multiLevelType w:val="hybridMultilevel"/>
    <w:tmpl w:val="CDFAA6E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F4059"/>
    <w:multiLevelType w:val="hybridMultilevel"/>
    <w:tmpl w:val="AB6E176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6B197352"/>
    <w:multiLevelType w:val="hybridMultilevel"/>
    <w:tmpl w:val="1DC2E4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B6140B6"/>
    <w:multiLevelType w:val="hybridMultilevel"/>
    <w:tmpl w:val="D93C87B0"/>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2F4C8E"/>
    <w:multiLevelType w:val="hybridMultilevel"/>
    <w:tmpl w:val="5C7EB9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28D6B3E"/>
    <w:multiLevelType w:val="hybridMultilevel"/>
    <w:tmpl w:val="ED94FB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8AE6B88"/>
    <w:multiLevelType w:val="hybridMultilevel"/>
    <w:tmpl w:val="FA82F138"/>
    <w:lvl w:ilvl="0" w:tplc="0C0C0001">
      <w:start w:val="1"/>
      <w:numFmt w:val="bullet"/>
      <w:lvlText w:val=""/>
      <w:lvlJc w:val="left"/>
      <w:pPr>
        <w:ind w:left="1080" w:hanging="360"/>
      </w:pPr>
      <w:rPr>
        <w:rFonts w:ascii="Symbol" w:hAnsi="Symbol" w:hint="default"/>
      </w:rPr>
    </w:lvl>
    <w:lvl w:ilvl="1" w:tplc="8E283A0E">
      <w:numFmt w:val="bullet"/>
      <w:lvlText w:val="•"/>
      <w:lvlJc w:val="left"/>
      <w:pPr>
        <w:ind w:left="1800" w:hanging="360"/>
      </w:pPr>
      <w:rPr>
        <w:rFonts w:ascii="Futura Book" w:eastAsia="Times New Roman" w:hAnsi="Futura Book" w:cs="Arial"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14"/>
  </w:num>
  <w:num w:numId="4">
    <w:abstractNumId w:val="6"/>
  </w:num>
  <w:num w:numId="5">
    <w:abstractNumId w:val="5"/>
  </w:num>
  <w:num w:numId="6">
    <w:abstractNumId w:val="3"/>
  </w:num>
  <w:num w:numId="7">
    <w:abstractNumId w:val="9"/>
  </w:num>
  <w:num w:numId="8">
    <w:abstractNumId w:val="2"/>
  </w:num>
  <w:num w:numId="9">
    <w:abstractNumId w:val="1"/>
  </w:num>
  <w:num w:numId="10">
    <w:abstractNumId w:val="12"/>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4"/>
  </w:num>
  <w:num w:numId="13">
    <w:abstractNumId w:val="7"/>
  </w:num>
  <w:num w:numId="14">
    <w:abstractNumId w:val="17"/>
  </w:num>
  <w:num w:numId="15">
    <w:abstractNumId w:val="15"/>
  </w:num>
  <w:num w:numId="16">
    <w:abstractNumId w:val="13"/>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70"/>
    <w:rsid w:val="00006F23"/>
    <w:rsid w:val="000478D5"/>
    <w:rsid w:val="0005782E"/>
    <w:rsid w:val="0006250E"/>
    <w:rsid w:val="00075832"/>
    <w:rsid w:val="00077838"/>
    <w:rsid w:val="00082DEE"/>
    <w:rsid w:val="00095509"/>
    <w:rsid w:val="000C311F"/>
    <w:rsid w:val="0014575B"/>
    <w:rsid w:val="00155DA2"/>
    <w:rsid w:val="00183428"/>
    <w:rsid w:val="001A0970"/>
    <w:rsid w:val="001D1AAE"/>
    <w:rsid w:val="001E3395"/>
    <w:rsid w:val="001E713C"/>
    <w:rsid w:val="001F412C"/>
    <w:rsid w:val="00202B01"/>
    <w:rsid w:val="00212AD4"/>
    <w:rsid w:val="002215A2"/>
    <w:rsid w:val="00227DA4"/>
    <w:rsid w:val="0023469E"/>
    <w:rsid w:val="002348E2"/>
    <w:rsid w:val="002445EE"/>
    <w:rsid w:val="00261A82"/>
    <w:rsid w:val="00280E83"/>
    <w:rsid w:val="002A039A"/>
    <w:rsid w:val="002E0106"/>
    <w:rsid w:val="002E1BB5"/>
    <w:rsid w:val="003056DC"/>
    <w:rsid w:val="00315BCF"/>
    <w:rsid w:val="00324F6B"/>
    <w:rsid w:val="00335D04"/>
    <w:rsid w:val="00345E83"/>
    <w:rsid w:val="00346418"/>
    <w:rsid w:val="00362029"/>
    <w:rsid w:val="003850EE"/>
    <w:rsid w:val="003C25D0"/>
    <w:rsid w:val="003C44FD"/>
    <w:rsid w:val="003C47B8"/>
    <w:rsid w:val="003E388F"/>
    <w:rsid w:val="003E491F"/>
    <w:rsid w:val="00415282"/>
    <w:rsid w:val="00416DCA"/>
    <w:rsid w:val="00430BE7"/>
    <w:rsid w:val="004477FD"/>
    <w:rsid w:val="0048075C"/>
    <w:rsid w:val="004C6C58"/>
    <w:rsid w:val="004C7697"/>
    <w:rsid w:val="004D1852"/>
    <w:rsid w:val="00504ADC"/>
    <w:rsid w:val="00510822"/>
    <w:rsid w:val="00522868"/>
    <w:rsid w:val="00551CD6"/>
    <w:rsid w:val="005855B8"/>
    <w:rsid w:val="005C55B2"/>
    <w:rsid w:val="005C6961"/>
    <w:rsid w:val="005D0EBA"/>
    <w:rsid w:val="005D4546"/>
    <w:rsid w:val="005D669F"/>
    <w:rsid w:val="005E28EE"/>
    <w:rsid w:val="00630C44"/>
    <w:rsid w:val="00633DA9"/>
    <w:rsid w:val="006518A3"/>
    <w:rsid w:val="00673102"/>
    <w:rsid w:val="00690BD9"/>
    <w:rsid w:val="006B5F2E"/>
    <w:rsid w:val="006C0204"/>
    <w:rsid w:val="006D0A8F"/>
    <w:rsid w:val="00700543"/>
    <w:rsid w:val="007227AE"/>
    <w:rsid w:val="00754265"/>
    <w:rsid w:val="007604D9"/>
    <w:rsid w:val="007777A8"/>
    <w:rsid w:val="00782114"/>
    <w:rsid w:val="007A0974"/>
    <w:rsid w:val="007B634F"/>
    <w:rsid w:val="007C1D48"/>
    <w:rsid w:val="007C3D7F"/>
    <w:rsid w:val="007E3512"/>
    <w:rsid w:val="00813813"/>
    <w:rsid w:val="008224EF"/>
    <w:rsid w:val="00831E82"/>
    <w:rsid w:val="0083258B"/>
    <w:rsid w:val="008807BA"/>
    <w:rsid w:val="008D16F3"/>
    <w:rsid w:val="008D57D0"/>
    <w:rsid w:val="008D5A9F"/>
    <w:rsid w:val="008E3E25"/>
    <w:rsid w:val="008F522F"/>
    <w:rsid w:val="008F6302"/>
    <w:rsid w:val="00904926"/>
    <w:rsid w:val="00905E80"/>
    <w:rsid w:val="00934ED7"/>
    <w:rsid w:val="00947273"/>
    <w:rsid w:val="009719A4"/>
    <w:rsid w:val="00975DB5"/>
    <w:rsid w:val="00981233"/>
    <w:rsid w:val="00995CDC"/>
    <w:rsid w:val="0099734E"/>
    <w:rsid w:val="009A29E4"/>
    <w:rsid w:val="009A44F0"/>
    <w:rsid w:val="009C10E9"/>
    <w:rsid w:val="009C6F2D"/>
    <w:rsid w:val="009E3543"/>
    <w:rsid w:val="00A0182C"/>
    <w:rsid w:val="00A0359E"/>
    <w:rsid w:val="00A115DA"/>
    <w:rsid w:val="00A20CEA"/>
    <w:rsid w:val="00A235C1"/>
    <w:rsid w:val="00A66541"/>
    <w:rsid w:val="00A75EEB"/>
    <w:rsid w:val="00A773EC"/>
    <w:rsid w:val="00A8093C"/>
    <w:rsid w:val="00A8181F"/>
    <w:rsid w:val="00AA4BD9"/>
    <w:rsid w:val="00AD5D7E"/>
    <w:rsid w:val="00B345D8"/>
    <w:rsid w:val="00B4350F"/>
    <w:rsid w:val="00B47CB3"/>
    <w:rsid w:val="00B603F8"/>
    <w:rsid w:val="00B64D85"/>
    <w:rsid w:val="00B758B7"/>
    <w:rsid w:val="00B83F07"/>
    <w:rsid w:val="00BA68A8"/>
    <w:rsid w:val="00BA725F"/>
    <w:rsid w:val="00BB37A6"/>
    <w:rsid w:val="00BD538C"/>
    <w:rsid w:val="00BD5F41"/>
    <w:rsid w:val="00BE1B31"/>
    <w:rsid w:val="00BE3CF7"/>
    <w:rsid w:val="00BE5C2B"/>
    <w:rsid w:val="00BF5DF3"/>
    <w:rsid w:val="00C10209"/>
    <w:rsid w:val="00C124EF"/>
    <w:rsid w:val="00C15706"/>
    <w:rsid w:val="00C16219"/>
    <w:rsid w:val="00C247F0"/>
    <w:rsid w:val="00C24A66"/>
    <w:rsid w:val="00C62D89"/>
    <w:rsid w:val="00C903DE"/>
    <w:rsid w:val="00CA1760"/>
    <w:rsid w:val="00CA3ACA"/>
    <w:rsid w:val="00CD4463"/>
    <w:rsid w:val="00D10C34"/>
    <w:rsid w:val="00D31537"/>
    <w:rsid w:val="00D3628B"/>
    <w:rsid w:val="00D66399"/>
    <w:rsid w:val="00D73BCB"/>
    <w:rsid w:val="00D879FD"/>
    <w:rsid w:val="00DD2F46"/>
    <w:rsid w:val="00DD42D7"/>
    <w:rsid w:val="00DF786D"/>
    <w:rsid w:val="00E133C9"/>
    <w:rsid w:val="00E13A2C"/>
    <w:rsid w:val="00E1479F"/>
    <w:rsid w:val="00E35438"/>
    <w:rsid w:val="00E36101"/>
    <w:rsid w:val="00E65448"/>
    <w:rsid w:val="00EA14BB"/>
    <w:rsid w:val="00EA7A37"/>
    <w:rsid w:val="00EB4B53"/>
    <w:rsid w:val="00EC7335"/>
    <w:rsid w:val="00EE3653"/>
    <w:rsid w:val="00F16E52"/>
    <w:rsid w:val="00F358A3"/>
    <w:rsid w:val="00F454FD"/>
    <w:rsid w:val="00F513D5"/>
    <w:rsid w:val="00F6127D"/>
    <w:rsid w:val="00FB5336"/>
    <w:rsid w:val="00FE4D7A"/>
    <w:rsid w:val="00FF043C"/>
    <w:rsid w:val="00FF14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A0BB81E"/>
  <w15:docId w15:val="{005AF7F0-921E-4602-917A-7D02D165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838"/>
    <w:rPr>
      <w:sz w:val="24"/>
      <w:szCs w:val="24"/>
      <w:lang w:val="en-US" w:eastAsia="en-US"/>
    </w:rPr>
  </w:style>
  <w:style w:type="paragraph" w:styleId="Titre1">
    <w:name w:val="heading 1"/>
    <w:basedOn w:val="Normal"/>
    <w:next w:val="Normal"/>
    <w:qFormat/>
    <w:rsid w:val="00077838"/>
    <w:pPr>
      <w:keepNext/>
      <w:overflowPunct w:val="0"/>
      <w:autoSpaceDE w:val="0"/>
      <w:autoSpaceDN w:val="0"/>
      <w:adjustRightInd w:val="0"/>
      <w:textAlignment w:val="baseline"/>
      <w:outlineLvl w:val="0"/>
    </w:pPr>
    <w:rPr>
      <w:rFonts w:ascii="Futura Book" w:hAnsi="Futura Book"/>
      <w:b/>
      <w:szCs w:val="20"/>
      <w:u w:val="single"/>
      <w:lang w:val="fr-CA" w:eastAsia="fr-FR"/>
    </w:rPr>
  </w:style>
  <w:style w:type="paragraph" w:styleId="Titre2">
    <w:name w:val="heading 2"/>
    <w:basedOn w:val="Normal"/>
    <w:next w:val="Normal"/>
    <w:qFormat/>
    <w:rsid w:val="00077838"/>
    <w:pPr>
      <w:keepNext/>
      <w:overflowPunct w:val="0"/>
      <w:autoSpaceDE w:val="0"/>
      <w:autoSpaceDN w:val="0"/>
      <w:adjustRightInd w:val="0"/>
      <w:textAlignment w:val="baseline"/>
      <w:outlineLvl w:val="1"/>
    </w:pPr>
    <w:rPr>
      <w:rFonts w:ascii="Futura Book" w:hAnsi="Futura Book"/>
      <w:szCs w:val="20"/>
      <w:u w:val="single"/>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77838"/>
    <w:pPr>
      <w:spacing w:before="240" w:after="240"/>
      <w:jc w:val="center"/>
    </w:pPr>
    <w:rPr>
      <w:rFonts w:ascii="Futura Book" w:hAnsi="Futura Book" w:cs="Arial"/>
      <w:b/>
      <w:sz w:val="22"/>
      <w:szCs w:val="32"/>
      <w:lang w:val="fr-CA"/>
    </w:rPr>
  </w:style>
  <w:style w:type="paragraph" w:styleId="En-tte">
    <w:name w:val="header"/>
    <w:basedOn w:val="Normal"/>
    <w:rsid w:val="00077838"/>
    <w:pPr>
      <w:tabs>
        <w:tab w:val="center" w:pos="4320"/>
        <w:tab w:val="right" w:pos="8640"/>
      </w:tabs>
    </w:pPr>
  </w:style>
  <w:style w:type="paragraph" w:styleId="Pieddepage">
    <w:name w:val="footer"/>
    <w:basedOn w:val="Normal"/>
    <w:rsid w:val="00077838"/>
    <w:pPr>
      <w:tabs>
        <w:tab w:val="center" w:pos="4320"/>
        <w:tab w:val="right" w:pos="8640"/>
      </w:tabs>
    </w:pPr>
  </w:style>
  <w:style w:type="paragraph" w:customStyle="1" w:styleId="BodyText21">
    <w:name w:val="Body Text 21"/>
    <w:basedOn w:val="Normal"/>
    <w:rsid w:val="00077838"/>
    <w:pPr>
      <w:overflowPunct w:val="0"/>
      <w:autoSpaceDE w:val="0"/>
      <w:autoSpaceDN w:val="0"/>
      <w:adjustRightInd w:val="0"/>
      <w:ind w:left="360"/>
      <w:textAlignment w:val="baseline"/>
    </w:pPr>
    <w:rPr>
      <w:rFonts w:ascii="Futura Book" w:hAnsi="Futura Book"/>
      <w:sz w:val="22"/>
      <w:szCs w:val="20"/>
      <w:lang w:val="fr-CA" w:eastAsia="fr-FR"/>
    </w:rPr>
  </w:style>
  <w:style w:type="paragraph" w:styleId="Textedebulles">
    <w:name w:val="Balloon Text"/>
    <w:basedOn w:val="Normal"/>
    <w:semiHidden/>
    <w:rsid w:val="001A0970"/>
    <w:rPr>
      <w:rFonts w:ascii="Tahoma" w:hAnsi="Tahoma" w:cs="Tahoma"/>
      <w:sz w:val="16"/>
      <w:szCs w:val="16"/>
    </w:rPr>
  </w:style>
  <w:style w:type="paragraph" w:styleId="Listepuces">
    <w:name w:val="List Bullet"/>
    <w:basedOn w:val="Normal"/>
    <w:rsid w:val="00BE3CF7"/>
    <w:pPr>
      <w:tabs>
        <w:tab w:val="left" w:pos="360"/>
      </w:tabs>
      <w:overflowPunct w:val="0"/>
      <w:autoSpaceDE w:val="0"/>
      <w:autoSpaceDN w:val="0"/>
      <w:adjustRightInd w:val="0"/>
      <w:ind w:left="360" w:hanging="360"/>
      <w:textAlignment w:val="baseline"/>
    </w:pPr>
    <w:rPr>
      <w:szCs w:val="20"/>
      <w:lang w:val="fr-CA" w:eastAsia="fr-FR"/>
    </w:rPr>
  </w:style>
  <w:style w:type="paragraph" w:customStyle="1" w:styleId="TableText">
    <w:name w:val="Table Text"/>
    <w:basedOn w:val="Normal"/>
    <w:rsid w:val="00EA14BB"/>
    <w:pPr>
      <w:spacing w:before="40" w:after="40"/>
    </w:pPr>
    <w:rPr>
      <w:rFonts w:ascii="Arial" w:hAnsi="Arial" w:cs="Arial"/>
      <w:sz w:val="20"/>
      <w:szCs w:val="20"/>
      <w:lang w:val="fr-CA"/>
    </w:rPr>
  </w:style>
  <w:style w:type="paragraph" w:styleId="Paragraphedeliste">
    <w:name w:val="List Paragraph"/>
    <w:basedOn w:val="Normal"/>
    <w:uiPriority w:val="34"/>
    <w:qFormat/>
    <w:rsid w:val="0005782E"/>
    <w:pPr>
      <w:ind w:left="720"/>
      <w:contextualSpacing/>
    </w:pPr>
  </w:style>
  <w:style w:type="character" w:styleId="lev">
    <w:name w:val="Strong"/>
    <w:basedOn w:val="Policepardfaut"/>
    <w:uiPriority w:val="22"/>
    <w:qFormat/>
    <w:rsid w:val="00934ED7"/>
    <w:rPr>
      <w:b/>
      <w:bCs/>
    </w:rPr>
  </w:style>
  <w:style w:type="character" w:customStyle="1" w:styleId="longtext">
    <w:name w:val="long_text"/>
    <w:basedOn w:val="Policepardfaut"/>
    <w:rsid w:val="00B83F07"/>
  </w:style>
  <w:style w:type="character" w:customStyle="1" w:styleId="hps">
    <w:name w:val="hps"/>
    <w:basedOn w:val="Policepardfaut"/>
    <w:rsid w:val="00EC7335"/>
  </w:style>
  <w:style w:type="character" w:styleId="Lienhypertexte">
    <w:name w:val="Hyperlink"/>
    <w:basedOn w:val="Policepardfaut"/>
    <w:uiPriority w:val="99"/>
    <w:unhideWhenUsed/>
    <w:rsid w:val="00905E80"/>
    <w:rPr>
      <w:color w:val="0000FF"/>
      <w:u w:val="single"/>
    </w:rPr>
  </w:style>
  <w:style w:type="character" w:customStyle="1" w:styleId="TitreCar">
    <w:name w:val="Titre Car"/>
    <w:basedOn w:val="Policepardfaut"/>
    <w:link w:val="Titre"/>
    <w:rsid w:val="003056DC"/>
    <w:rPr>
      <w:rFonts w:ascii="Futura Book" w:hAnsi="Futura Book" w:cs="Arial"/>
      <w:b/>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12060">
      <w:bodyDiv w:val="1"/>
      <w:marLeft w:val="0"/>
      <w:marRight w:val="0"/>
      <w:marTop w:val="0"/>
      <w:marBottom w:val="0"/>
      <w:divBdr>
        <w:top w:val="none" w:sz="0" w:space="0" w:color="auto"/>
        <w:left w:val="none" w:sz="0" w:space="0" w:color="auto"/>
        <w:bottom w:val="none" w:sz="0" w:space="0" w:color="auto"/>
        <w:right w:val="none" w:sz="0" w:space="0" w:color="auto"/>
      </w:divBdr>
      <w:divsChild>
        <w:div w:id="1589148363">
          <w:marLeft w:val="0"/>
          <w:marRight w:val="0"/>
          <w:marTop w:val="0"/>
          <w:marBottom w:val="0"/>
          <w:divBdr>
            <w:top w:val="none" w:sz="0" w:space="0" w:color="auto"/>
            <w:left w:val="none" w:sz="0" w:space="0" w:color="auto"/>
            <w:bottom w:val="none" w:sz="0" w:space="0" w:color="auto"/>
            <w:right w:val="none" w:sz="0" w:space="0" w:color="auto"/>
          </w:divBdr>
          <w:divsChild>
            <w:div w:id="13620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cca.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a.qc.ca/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54F1-6E60-4E1A-8312-8BDCB25C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887</Words>
  <Characters>4879</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 de l’emploi :</vt:lpstr>
      <vt:lpstr>Titre de l’emploi :</vt:lpstr>
    </vt:vector>
  </TitlesOfParts>
  <Company>Mercer Human Resource Consulting</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l’emploi :</dc:title>
  <dc:creator>marie-christine-piro</dc:creator>
  <dc:description>MN</dc:description>
  <cp:lastModifiedBy>Valérie Samson</cp:lastModifiedBy>
  <cp:revision>18</cp:revision>
  <cp:lastPrinted>2021-11-08T22:10:00Z</cp:lastPrinted>
  <dcterms:created xsi:type="dcterms:W3CDTF">2020-11-05T21:27:00Z</dcterms:created>
  <dcterms:modified xsi:type="dcterms:W3CDTF">2021-11-08T22:11:00Z</dcterms:modified>
</cp:coreProperties>
</file>