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36CD" w14:textId="77777777" w:rsidR="007A762A" w:rsidRPr="00666643" w:rsidRDefault="0048660F">
      <w:pPr>
        <w:rPr>
          <w:rFonts w:ascii="Arial" w:hAnsi="Arial"/>
          <w:b/>
          <w:sz w:val="18"/>
          <w:szCs w:val="18"/>
        </w:rPr>
      </w:pPr>
      <w:r w:rsidRPr="00666643">
        <w:rPr>
          <w:rFonts w:ascii="Arial" w:hAnsi="Arial"/>
          <w:b/>
          <w:sz w:val="18"/>
          <w:szCs w:val="18"/>
        </w:rPr>
        <w:t xml:space="preserve">  </w:t>
      </w:r>
      <w:r w:rsidRPr="00666643">
        <w:rPr>
          <w:rFonts w:ascii="Ilisarniq Regular" w:hAnsi="Ilisarniq Regular"/>
          <w:noProof/>
          <w:sz w:val="18"/>
          <w:szCs w:val="18"/>
        </w:rPr>
        <w:drawing>
          <wp:inline distT="0" distB="0" distL="0" distR="0" wp14:anchorId="67102633" wp14:editId="71967248">
            <wp:extent cx="3300095" cy="819150"/>
            <wp:effectExtent l="0" t="0" r="0" b="0"/>
            <wp:docPr id="4" name="Picture 4" descr="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0095" cy="819150"/>
                    </a:xfrm>
                    <a:prstGeom prst="rect">
                      <a:avLst/>
                    </a:prstGeom>
                    <a:noFill/>
                    <a:ln>
                      <a:noFill/>
                    </a:ln>
                  </pic:spPr>
                </pic:pic>
              </a:graphicData>
            </a:graphic>
          </wp:inline>
        </w:drawing>
      </w:r>
    </w:p>
    <w:tbl>
      <w:tblPr>
        <w:tblW w:w="18191" w:type="dxa"/>
        <w:tblBorders>
          <w:top w:val="single" w:sz="12" w:space="0" w:color="000000"/>
          <w:bottom w:val="single" w:sz="12" w:space="0" w:color="000000"/>
          <w:insideH w:val="dotted" w:sz="4" w:space="0" w:color="auto"/>
        </w:tblBorders>
        <w:tblLayout w:type="fixed"/>
        <w:tblLook w:val="0000" w:firstRow="0" w:lastRow="0" w:firstColumn="0" w:lastColumn="0" w:noHBand="0" w:noVBand="0"/>
      </w:tblPr>
      <w:tblGrid>
        <w:gridCol w:w="3085"/>
        <w:gridCol w:w="7553"/>
        <w:gridCol w:w="7553"/>
      </w:tblGrid>
      <w:tr w:rsidR="00D403F4" w:rsidRPr="00666643" w14:paraId="18D8A8CC" w14:textId="77777777" w:rsidTr="002467AB">
        <w:trPr>
          <w:trHeight w:val="698"/>
        </w:trPr>
        <w:tc>
          <w:tcPr>
            <w:tcW w:w="3085" w:type="dxa"/>
            <w:tcBorders>
              <w:top w:val="nil"/>
              <w:bottom w:val="dotted" w:sz="4" w:space="0" w:color="auto"/>
            </w:tcBorders>
            <w:shd w:val="clear" w:color="auto" w:fill="auto"/>
            <w:vAlign w:val="bottom"/>
          </w:tcPr>
          <w:p w14:paraId="4A442B71" w14:textId="77777777" w:rsidR="00D403F4" w:rsidRPr="00666643" w:rsidRDefault="00D403F4" w:rsidP="00D403F4">
            <w:pPr>
              <w:pStyle w:val="Header"/>
              <w:tabs>
                <w:tab w:val="clear" w:pos="4320"/>
                <w:tab w:val="clear" w:pos="8640"/>
              </w:tabs>
              <w:rPr>
                <w:rFonts w:ascii="Ilisarniq Bold" w:hAnsi="Ilisarniq Bold" w:cs="Arial"/>
                <w:b/>
                <w:color w:val="1F497D"/>
                <w:sz w:val="18"/>
                <w:szCs w:val="18"/>
              </w:rPr>
            </w:pPr>
            <w:r w:rsidRPr="00666643">
              <w:rPr>
                <w:rFonts w:ascii="Ilisarniq Bold" w:hAnsi="Ilisarniq Bold"/>
                <w:b/>
                <w:color w:val="1F497D"/>
                <w:sz w:val="18"/>
                <w:szCs w:val="18"/>
              </w:rPr>
              <w:t xml:space="preserve">POSTE : </w:t>
            </w:r>
          </w:p>
        </w:tc>
        <w:tc>
          <w:tcPr>
            <w:tcW w:w="7553" w:type="dxa"/>
            <w:tcBorders>
              <w:top w:val="nil"/>
              <w:bottom w:val="dotted" w:sz="4" w:space="0" w:color="auto"/>
            </w:tcBorders>
            <w:vAlign w:val="bottom"/>
          </w:tcPr>
          <w:p w14:paraId="4F706589" w14:textId="562B3824" w:rsidR="00D403F4" w:rsidRPr="00666643" w:rsidRDefault="00D403F4" w:rsidP="00D403F4">
            <w:pPr>
              <w:pStyle w:val="Header"/>
              <w:tabs>
                <w:tab w:val="clear" w:pos="4320"/>
                <w:tab w:val="clear" w:pos="8640"/>
              </w:tabs>
              <w:rPr>
                <w:rFonts w:ascii="Ilisarniq Bold" w:hAnsi="Ilisarniq Bold" w:cs="Arial"/>
                <w:b/>
                <w:color w:val="1F497D"/>
                <w:sz w:val="18"/>
                <w:szCs w:val="18"/>
              </w:rPr>
            </w:pPr>
            <w:r w:rsidRPr="00666643">
              <w:rPr>
                <w:rFonts w:ascii="Ilisarniq Bold" w:hAnsi="Ilisarniq Bold"/>
                <w:b/>
                <w:color w:val="1F497D"/>
                <w:sz w:val="18"/>
                <w:szCs w:val="18"/>
              </w:rPr>
              <w:t>ANALYSTE DES DONNÉES</w:t>
            </w:r>
          </w:p>
        </w:tc>
        <w:tc>
          <w:tcPr>
            <w:tcW w:w="7553" w:type="dxa"/>
            <w:tcBorders>
              <w:top w:val="nil"/>
              <w:bottom w:val="dotted" w:sz="4" w:space="0" w:color="auto"/>
            </w:tcBorders>
            <w:shd w:val="clear" w:color="auto" w:fill="auto"/>
            <w:vAlign w:val="bottom"/>
          </w:tcPr>
          <w:p w14:paraId="34436724" w14:textId="42D70F3D" w:rsidR="00D403F4" w:rsidRPr="00666643" w:rsidRDefault="00D403F4" w:rsidP="00D403F4">
            <w:pPr>
              <w:pStyle w:val="Header"/>
              <w:tabs>
                <w:tab w:val="clear" w:pos="4320"/>
                <w:tab w:val="clear" w:pos="8640"/>
              </w:tabs>
              <w:rPr>
                <w:rFonts w:ascii="Ilisarniq Bold" w:hAnsi="Ilisarniq Bold" w:cs="Arial"/>
                <w:b/>
                <w:color w:val="1F497D"/>
                <w:sz w:val="18"/>
                <w:szCs w:val="18"/>
                <w:lang w:val="en-GB"/>
              </w:rPr>
            </w:pPr>
          </w:p>
        </w:tc>
      </w:tr>
      <w:tr w:rsidR="00D403F4" w:rsidRPr="00666643" w14:paraId="76607225" w14:textId="77777777" w:rsidTr="002467AB">
        <w:trPr>
          <w:trHeight w:val="356"/>
        </w:trPr>
        <w:tc>
          <w:tcPr>
            <w:tcW w:w="3085" w:type="dxa"/>
            <w:tcBorders>
              <w:top w:val="dotted" w:sz="4" w:space="0" w:color="auto"/>
            </w:tcBorders>
            <w:shd w:val="clear" w:color="auto" w:fill="auto"/>
            <w:vAlign w:val="center"/>
          </w:tcPr>
          <w:p w14:paraId="4AD04FFC" w14:textId="77777777" w:rsidR="00D403F4" w:rsidRPr="00666643" w:rsidRDefault="00D403F4" w:rsidP="00D403F4">
            <w:pPr>
              <w:pStyle w:val="Header"/>
              <w:tabs>
                <w:tab w:val="clear" w:pos="4320"/>
                <w:tab w:val="clear" w:pos="8640"/>
              </w:tabs>
              <w:rPr>
                <w:rFonts w:ascii="Ilisarniq Bold" w:hAnsi="Ilisarniq Bold" w:cs="Arial"/>
                <w:b/>
                <w:color w:val="1F497D"/>
                <w:sz w:val="18"/>
                <w:szCs w:val="18"/>
              </w:rPr>
            </w:pPr>
            <w:r w:rsidRPr="00666643">
              <w:rPr>
                <w:rFonts w:ascii="Ilisarniq Bold" w:hAnsi="Ilisarniq Bold"/>
                <w:b/>
                <w:color w:val="1F497D"/>
                <w:sz w:val="18"/>
                <w:szCs w:val="18"/>
              </w:rPr>
              <w:t>SERVICE</w:t>
            </w:r>
          </w:p>
        </w:tc>
        <w:tc>
          <w:tcPr>
            <w:tcW w:w="7553" w:type="dxa"/>
            <w:tcBorders>
              <w:top w:val="dotted" w:sz="4" w:space="0" w:color="auto"/>
            </w:tcBorders>
            <w:vAlign w:val="bottom"/>
          </w:tcPr>
          <w:p w14:paraId="1F74FC9B" w14:textId="54414960" w:rsidR="00D403F4" w:rsidRPr="00666643" w:rsidRDefault="00666643" w:rsidP="00D403F4">
            <w:pPr>
              <w:pStyle w:val="Header"/>
              <w:tabs>
                <w:tab w:val="clear" w:pos="4320"/>
                <w:tab w:val="clear" w:pos="8640"/>
              </w:tabs>
              <w:rPr>
                <w:rFonts w:ascii="Ilisarniq Bold" w:hAnsi="Ilisarniq Bold" w:cs="Arial"/>
                <w:b/>
                <w:color w:val="1F497D"/>
                <w:sz w:val="18"/>
                <w:szCs w:val="18"/>
              </w:rPr>
            </w:pPr>
            <w:r w:rsidRPr="00666643">
              <w:rPr>
                <w:rFonts w:ascii="Ilisarniq Bold" w:hAnsi="Ilisarniq Bold"/>
                <w:b/>
                <w:color w:val="1F497D"/>
                <w:sz w:val="18"/>
                <w:szCs w:val="18"/>
              </w:rPr>
              <w:t xml:space="preserve">TECHNOLOGIE INFORMATIQUE </w:t>
            </w:r>
            <w:r w:rsidR="00D403F4" w:rsidRPr="00666643">
              <w:rPr>
                <w:rFonts w:ascii="Ilisarniq Bold" w:hAnsi="Ilisarniq Bold"/>
                <w:b/>
                <w:color w:val="1F497D"/>
                <w:sz w:val="18"/>
                <w:szCs w:val="18"/>
              </w:rPr>
              <w:t xml:space="preserve">(TI) </w:t>
            </w:r>
          </w:p>
        </w:tc>
        <w:tc>
          <w:tcPr>
            <w:tcW w:w="7553" w:type="dxa"/>
            <w:tcBorders>
              <w:top w:val="dotted" w:sz="4" w:space="0" w:color="auto"/>
            </w:tcBorders>
            <w:shd w:val="clear" w:color="auto" w:fill="auto"/>
            <w:vAlign w:val="center"/>
          </w:tcPr>
          <w:p w14:paraId="34994107" w14:textId="25F41276" w:rsidR="00D403F4" w:rsidRPr="00666643" w:rsidRDefault="00D403F4" w:rsidP="00D403F4">
            <w:pPr>
              <w:pStyle w:val="Header"/>
              <w:tabs>
                <w:tab w:val="clear" w:pos="4320"/>
                <w:tab w:val="clear" w:pos="8640"/>
              </w:tabs>
              <w:rPr>
                <w:rFonts w:ascii="Ilisarniq Bold" w:hAnsi="Ilisarniq Bold" w:cs="Arial"/>
                <w:b/>
                <w:color w:val="1F497D"/>
                <w:sz w:val="18"/>
                <w:szCs w:val="18"/>
                <w:lang w:val="en-GB"/>
              </w:rPr>
            </w:pPr>
          </w:p>
        </w:tc>
      </w:tr>
      <w:tr w:rsidR="00D403F4" w:rsidRPr="00666643" w14:paraId="77EA4DF3" w14:textId="77777777" w:rsidTr="002467AB">
        <w:trPr>
          <w:trHeight w:val="356"/>
        </w:trPr>
        <w:tc>
          <w:tcPr>
            <w:tcW w:w="3085" w:type="dxa"/>
            <w:shd w:val="clear" w:color="auto" w:fill="auto"/>
            <w:vAlign w:val="center"/>
          </w:tcPr>
          <w:p w14:paraId="6D07F604" w14:textId="77777777" w:rsidR="00D403F4" w:rsidRPr="002866ED" w:rsidRDefault="00D403F4" w:rsidP="00D403F4">
            <w:pPr>
              <w:pStyle w:val="Header"/>
              <w:tabs>
                <w:tab w:val="clear" w:pos="4320"/>
                <w:tab w:val="clear" w:pos="8640"/>
              </w:tabs>
              <w:rPr>
                <w:rFonts w:ascii="Ilisarniq Bold" w:hAnsi="Ilisarniq Bold" w:cs="Arial"/>
                <w:b/>
                <w:color w:val="1F497D"/>
                <w:sz w:val="18"/>
                <w:szCs w:val="18"/>
              </w:rPr>
            </w:pPr>
            <w:r w:rsidRPr="002866ED">
              <w:rPr>
                <w:rFonts w:ascii="Ilisarniq Bold" w:hAnsi="Ilisarniq Bold"/>
                <w:b/>
                <w:color w:val="1F497D"/>
                <w:sz w:val="18"/>
                <w:szCs w:val="18"/>
              </w:rPr>
              <w:t>CONCOURS N° :</w:t>
            </w:r>
          </w:p>
        </w:tc>
        <w:tc>
          <w:tcPr>
            <w:tcW w:w="7553" w:type="dxa"/>
            <w:vAlign w:val="bottom"/>
          </w:tcPr>
          <w:p w14:paraId="6276D83D" w14:textId="33B90C2D" w:rsidR="00D403F4" w:rsidRPr="002866ED" w:rsidRDefault="00BA7529" w:rsidP="00D403F4">
            <w:pPr>
              <w:pStyle w:val="Header"/>
              <w:tabs>
                <w:tab w:val="clear" w:pos="4320"/>
                <w:tab w:val="clear" w:pos="8640"/>
              </w:tabs>
              <w:rPr>
                <w:rFonts w:ascii="Ilisarniq Bold" w:hAnsi="Ilisarniq Bold" w:cs="Arial"/>
                <w:b/>
                <w:color w:val="1F497D"/>
                <w:sz w:val="18"/>
                <w:szCs w:val="18"/>
              </w:rPr>
            </w:pPr>
            <w:r w:rsidRPr="002866ED">
              <w:rPr>
                <w:rFonts w:ascii="Ilisarniq Bold" w:hAnsi="Ilisarniq Bold"/>
                <w:b/>
                <w:color w:val="1F497D"/>
                <w:sz w:val="18"/>
                <w:szCs w:val="18"/>
              </w:rPr>
              <w:t>ANALYST-OIA2110</w:t>
            </w:r>
            <w:r w:rsidR="00D403F4" w:rsidRPr="002866ED">
              <w:rPr>
                <w:rFonts w:ascii="Ilisarniq Bold" w:hAnsi="Ilisarniq Bold"/>
                <w:b/>
                <w:color w:val="1F497D"/>
                <w:sz w:val="18"/>
                <w:szCs w:val="18"/>
              </w:rPr>
              <w:t>-01</w:t>
            </w:r>
          </w:p>
        </w:tc>
        <w:tc>
          <w:tcPr>
            <w:tcW w:w="7553" w:type="dxa"/>
            <w:shd w:val="clear" w:color="auto" w:fill="auto"/>
            <w:vAlign w:val="center"/>
          </w:tcPr>
          <w:p w14:paraId="6575EBF7" w14:textId="660B8193" w:rsidR="00D403F4" w:rsidRPr="00666643" w:rsidRDefault="00D403F4" w:rsidP="00D403F4">
            <w:pPr>
              <w:pStyle w:val="Header"/>
              <w:tabs>
                <w:tab w:val="clear" w:pos="4320"/>
                <w:tab w:val="clear" w:pos="8640"/>
              </w:tabs>
              <w:rPr>
                <w:rFonts w:ascii="Ilisarniq Bold" w:hAnsi="Ilisarniq Bold" w:cs="Arial"/>
                <w:b/>
                <w:color w:val="1F497D"/>
                <w:sz w:val="18"/>
                <w:szCs w:val="18"/>
                <w:lang w:val="en-GB"/>
              </w:rPr>
            </w:pPr>
          </w:p>
        </w:tc>
      </w:tr>
      <w:tr w:rsidR="00D403F4" w:rsidRPr="00666643" w14:paraId="6E96E94F" w14:textId="77777777" w:rsidTr="002467AB">
        <w:trPr>
          <w:trHeight w:val="356"/>
        </w:trPr>
        <w:tc>
          <w:tcPr>
            <w:tcW w:w="3085" w:type="dxa"/>
            <w:shd w:val="clear" w:color="auto" w:fill="auto"/>
            <w:vAlign w:val="center"/>
          </w:tcPr>
          <w:p w14:paraId="72BD60B4" w14:textId="77777777" w:rsidR="00D403F4" w:rsidRPr="002866ED" w:rsidRDefault="00D403F4" w:rsidP="00D403F4">
            <w:pPr>
              <w:pStyle w:val="Header"/>
              <w:tabs>
                <w:tab w:val="clear" w:pos="4320"/>
                <w:tab w:val="clear" w:pos="8640"/>
              </w:tabs>
              <w:rPr>
                <w:rFonts w:ascii="Ilisarniq Bold" w:hAnsi="Ilisarniq Bold" w:cs="Arial"/>
                <w:b/>
                <w:color w:val="1F497D"/>
                <w:sz w:val="18"/>
                <w:szCs w:val="18"/>
              </w:rPr>
            </w:pPr>
            <w:r w:rsidRPr="002866ED">
              <w:rPr>
                <w:rFonts w:ascii="Ilisarniq Bold" w:hAnsi="Ilisarniq Bold"/>
                <w:b/>
                <w:color w:val="1F497D"/>
                <w:sz w:val="18"/>
                <w:szCs w:val="18"/>
              </w:rPr>
              <w:t>ENDROIT :</w:t>
            </w:r>
          </w:p>
        </w:tc>
        <w:tc>
          <w:tcPr>
            <w:tcW w:w="7553" w:type="dxa"/>
            <w:vAlign w:val="bottom"/>
          </w:tcPr>
          <w:p w14:paraId="6F37399C" w14:textId="5E13BB49" w:rsidR="00D403F4" w:rsidRPr="002866ED" w:rsidRDefault="00D403F4" w:rsidP="00D403F4">
            <w:pPr>
              <w:pStyle w:val="Header"/>
              <w:tabs>
                <w:tab w:val="clear" w:pos="4320"/>
                <w:tab w:val="clear" w:pos="8640"/>
              </w:tabs>
              <w:rPr>
                <w:rFonts w:ascii="Ilisarniq Bold" w:hAnsi="Ilisarniq Bold" w:cs="Arial"/>
                <w:b/>
                <w:color w:val="1F497D"/>
                <w:sz w:val="18"/>
                <w:szCs w:val="18"/>
              </w:rPr>
            </w:pPr>
            <w:r w:rsidRPr="002866ED">
              <w:rPr>
                <w:rFonts w:ascii="Ilisarniq Bold" w:hAnsi="Ilisarniq Bold"/>
                <w:b/>
                <w:color w:val="1F497D"/>
                <w:sz w:val="18"/>
                <w:szCs w:val="18"/>
              </w:rPr>
              <w:t>MONTRÉAL</w:t>
            </w:r>
          </w:p>
        </w:tc>
        <w:tc>
          <w:tcPr>
            <w:tcW w:w="7553" w:type="dxa"/>
            <w:shd w:val="clear" w:color="auto" w:fill="auto"/>
            <w:vAlign w:val="center"/>
          </w:tcPr>
          <w:p w14:paraId="6633DC4A" w14:textId="04529553" w:rsidR="00D403F4" w:rsidRPr="00666643" w:rsidRDefault="00D403F4" w:rsidP="00D403F4">
            <w:pPr>
              <w:pStyle w:val="Header"/>
              <w:tabs>
                <w:tab w:val="clear" w:pos="4320"/>
                <w:tab w:val="clear" w:pos="8640"/>
              </w:tabs>
              <w:rPr>
                <w:rFonts w:ascii="Ilisarniq Bold" w:hAnsi="Ilisarniq Bold" w:cs="Arial"/>
                <w:b/>
                <w:color w:val="1F497D"/>
                <w:sz w:val="18"/>
                <w:szCs w:val="18"/>
                <w:lang w:val="en-GB"/>
              </w:rPr>
            </w:pPr>
          </w:p>
        </w:tc>
      </w:tr>
      <w:tr w:rsidR="00D403F4" w:rsidRPr="00666643" w14:paraId="1E257506" w14:textId="77777777" w:rsidTr="002467AB">
        <w:trPr>
          <w:trHeight w:val="395"/>
        </w:trPr>
        <w:tc>
          <w:tcPr>
            <w:tcW w:w="3085" w:type="dxa"/>
            <w:tcBorders>
              <w:bottom w:val="dotted" w:sz="4" w:space="0" w:color="auto"/>
            </w:tcBorders>
            <w:shd w:val="clear" w:color="auto" w:fill="auto"/>
            <w:vAlign w:val="center"/>
          </w:tcPr>
          <w:p w14:paraId="2E816127" w14:textId="77777777" w:rsidR="00D403F4" w:rsidRPr="002866ED" w:rsidRDefault="00D403F4" w:rsidP="00D403F4">
            <w:pPr>
              <w:pStyle w:val="Header"/>
              <w:tabs>
                <w:tab w:val="clear" w:pos="4320"/>
                <w:tab w:val="clear" w:pos="8640"/>
              </w:tabs>
              <w:rPr>
                <w:rFonts w:ascii="Ilisarniq Bold" w:hAnsi="Ilisarniq Bold" w:cs="Arial"/>
                <w:b/>
                <w:color w:val="1F497D"/>
                <w:sz w:val="18"/>
                <w:szCs w:val="18"/>
              </w:rPr>
            </w:pPr>
            <w:r w:rsidRPr="002866ED">
              <w:rPr>
                <w:rFonts w:ascii="Ilisarniq Bold" w:hAnsi="Ilisarniq Bold"/>
                <w:b/>
                <w:color w:val="1F497D"/>
                <w:sz w:val="18"/>
                <w:szCs w:val="18"/>
              </w:rPr>
              <w:t>STATUT :</w:t>
            </w:r>
          </w:p>
        </w:tc>
        <w:tc>
          <w:tcPr>
            <w:tcW w:w="7553" w:type="dxa"/>
            <w:tcBorders>
              <w:bottom w:val="dotted" w:sz="4" w:space="0" w:color="auto"/>
            </w:tcBorders>
            <w:vAlign w:val="bottom"/>
          </w:tcPr>
          <w:p w14:paraId="7C947E6E" w14:textId="4D5D52B4" w:rsidR="00D403F4" w:rsidRPr="002866ED" w:rsidRDefault="00DF663E" w:rsidP="00BA7529">
            <w:pPr>
              <w:pStyle w:val="Header"/>
              <w:tabs>
                <w:tab w:val="clear" w:pos="4320"/>
                <w:tab w:val="clear" w:pos="8640"/>
              </w:tabs>
              <w:rPr>
                <w:rFonts w:ascii="Ilisarniq Bold" w:hAnsi="Ilisarniq Bold" w:cs="Arial"/>
                <w:b/>
                <w:color w:val="1F497D"/>
                <w:sz w:val="18"/>
                <w:szCs w:val="18"/>
              </w:rPr>
            </w:pPr>
            <w:r w:rsidRPr="002866ED">
              <w:rPr>
                <w:rFonts w:ascii="Ilisarniq Bold" w:hAnsi="Ilisarniq Bold"/>
                <w:b/>
                <w:color w:val="1F497D"/>
                <w:sz w:val="18"/>
                <w:szCs w:val="18"/>
              </w:rPr>
              <w:t xml:space="preserve">POSTE </w:t>
            </w:r>
            <w:r w:rsidR="00BA7529" w:rsidRPr="002866ED">
              <w:rPr>
                <w:rFonts w:ascii="Ilisarniq Bold" w:hAnsi="Ilisarniq Bold"/>
                <w:b/>
                <w:color w:val="1F497D"/>
                <w:sz w:val="18"/>
                <w:szCs w:val="18"/>
              </w:rPr>
              <w:t>DE REMPLACEMENT</w:t>
            </w:r>
            <w:r w:rsidR="00D403F4" w:rsidRPr="002866ED">
              <w:rPr>
                <w:rFonts w:ascii="Ilisarniq Bold" w:hAnsi="Ilisarniq Bold"/>
                <w:b/>
                <w:color w:val="1F497D"/>
                <w:sz w:val="18"/>
                <w:szCs w:val="18"/>
              </w:rPr>
              <w:t xml:space="preserve"> À TEMPS PLEIN</w:t>
            </w:r>
          </w:p>
        </w:tc>
        <w:tc>
          <w:tcPr>
            <w:tcW w:w="7553" w:type="dxa"/>
            <w:tcBorders>
              <w:bottom w:val="dotted" w:sz="4" w:space="0" w:color="auto"/>
            </w:tcBorders>
            <w:shd w:val="clear" w:color="auto" w:fill="auto"/>
            <w:vAlign w:val="center"/>
          </w:tcPr>
          <w:p w14:paraId="3478ECE9" w14:textId="34AA192C" w:rsidR="00D403F4" w:rsidRPr="00666643" w:rsidRDefault="00D403F4" w:rsidP="00D403F4">
            <w:pPr>
              <w:pStyle w:val="Header"/>
              <w:tabs>
                <w:tab w:val="clear" w:pos="4320"/>
                <w:tab w:val="clear" w:pos="8640"/>
              </w:tabs>
              <w:rPr>
                <w:rFonts w:ascii="Ilisarniq Bold" w:hAnsi="Ilisarniq Bold" w:cs="Arial"/>
                <w:b/>
                <w:color w:val="1F497D"/>
                <w:sz w:val="18"/>
                <w:szCs w:val="18"/>
              </w:rPr>
            </w:pPr>
          </w:p>
        </w:tc>
      </w:tr>
      <w:tr w:rsidR="00D403F4" w:rsidRPr="00666643" w14:paraId="76E1AEFF" w14:textId="77777777" w:rsidTr="002467AB">
        <w:trPr>
          <w:trHeight w:val="356"/>
        </w:trPr>
        <w:tc>
          <w:tcPr>
            <w:tcW w:w="3085" w:type="dxa"/>
            <w:tcBorders>
              <w:top w:val="dotted" w:sz="4" w:space="0" w:color="auto"/>
              <w:bottom w:val="single" w:sz="18" w:space="0" w:color="1F497D"/>
            </w:tcBorders>
            <w:shd w:val="clear" w:color="auto" w:fill="auto"/>
            <w:vAlign w:val="center"/>
          </w:tcPr>
          <w:p w14:paraId="1E071A82" w14:textId="698A3486" w:rsidR="00D403F4" w:rsidRPr="00666643" w:rsidRDefault="00BA7529" w:rsidP="00D403F4">
            <w:pPr>
              <w:pStyle w:val="Header"/>
              <w:tabs>
                <w:tab w:val="clear" w:pos="4320"/>
                <w:tab w:val="clear" w:pos="8640"/>
              </w:tabs>
              <w:rPr>
                <w:rFonts w:ascii="Ilisarniq Bold" w:hAnsi="Ilisarniq Bold" w:cs="Arial"/>
                <w:b/>
                <w:color w:val="1F497D"/>
                <w:sz w:val="18"/>
                <w:szCs w:val="18"/>
              </w:rPr>
            </w:pPr>
            <w:r>
              <w:rPr>
                <w:rFonts w:ascii="Ilisarniq Bold" w:hAnsi="Ilisarniq Bold"/>
                <w:b/>
                <w:color w:val="1F497D"/>
                <w:sz w:val="18"/>
                <w:szCs w:val="18"/>
              </w:rPr>
              <w:t xml:space="preserve">DURÉE </w:t>
            </w:r>
            <w:r w:rsidR="00D403F4" w:rsidRPr="00666643">
              <w:rPr>
                <w:rFonts w:ascii="Ilisarniq Bold" w:hAnsi="Ilisarniq Bold"/>
                <w:b/>
                <w:color w:val="1F497D"/>
                <w:sz w:val="18"/>
                <w:szCs w:val="18"/>
              </w:rPr>
              <w:t> :</w:t>
            </w:r>
          </w:p>
        </w:tc>
        <w:tc>
          <w:tcPr>
            <w:tcW w:w="7553" w:type="dxa"/>
            <w:tcBorders>
              <w:top w:val="dotted" w:sz="4" w:space="0" w:color="auto"/>
              <w:bottom w:val="single" w:sz="18" w:space="0" w:color="1F497D"/>
            </w:tcBorders>
            <w:vAlign w:val="bottom"/>
          </w:tcPr>
          <w:p w14:paraId="459ADBF0" w14:textId="35D2FFD6" w:rsidR="00D403F4" w:rsidRPr="00666643" w:rsidRDefault="00BA7529" w:rsidP="00BA7529">
            <w:pPr>
              <w:pStyle w:val="Header"/>
              <w:tabs>
                <w:tab w:val="clear" w:pos="4320"/>
                <w:tab w:val="clear" w:pos="8640"/>
              </w:tabs>
              <w:rPr>
                <w:rFonts w:ascii="Ilisarniq Bold" w:hAnsi="Ilisarniq Bold" w:cs="Arial"/>
                <w:b/>
                <w:color w:val="1F497D"/>
                <w:sz w:val="18"/>
                <w:szCs w:val="18"/>
              </w:rPr>
            </w:pPr>
            <w:r>
              <w:rPr>
                <w:rFonts w:ascii="Ilisarniq Bold" w:hAnsi="Ilisarniq Bold"/>
                <w:b/>
                <w:color w:val="1F497D"/>
                <w:sz w:val="18"/>
                <w:szCs w:val="18"/>
              </w:rPr>
              <w:t>DE NOVEMBRE 2021 À SEPTEMBRE 2022, AVEC POSSIBILITÉ DE PROLONGATION</w:t>
            </w:r>
          </w:p>
        </w:tc>
        <w:tc>
          <w:tcPr>
            <w:tcW w:w="7553" w:type="dxa"/>
            <w:tcBorders>
              <w:top w:val="dotted" w:sz="4" w:space="0" w:color="auto"/>
              <w:bottom w:val="single" w:sz="18" w:space="0" w:color="1F497D"/>
            </w:tcBorders>
            <w:shd w:val="clear" w:color="auto" w:fill="auto"/>
            <w:vAlign w:val="center"/>
          </w:tcPr>
          <w:p w14:paraId="1190B0F7" w14:textId="67C32CCE" w:rsidR="00D403F4" w:rsidRPr="00BA7529" w:rsidRDefault="00D403F4" w:rsidP="00D403F4">
            <w:pPr>
              <w:pStyle w:val="Header"/>
              <w:tabs>
                <w:tab w:val="clear" w:pos="4320"/>
                <w:tab w:val="clear" w:pos="8640"/>
              </w:tabs>
              <w:rPr>
                <w:rFonts w:ascii="Ilisarniq Bold" w:hAnsi="Ilisarniq Bold" w:cs="Arial"/>
                <w:b/>
                <w:color w:val="1F497D"/>
                <w:sz w:val="18"/>
                <w:szCs w:val="18"/>
              </w:rPr>
            </w:pPr>
          </w:p>
        </w:tc>
      </w:tr>
    </w:tbl>
    <w:p w14:paraId="5B98FB44" w14:textId="54AEEED1" w:rsidR="000F5222" w:rsidRPr="00666643" w:rsidRDefault="000F5222" w:rsidP="000F5222">
      <w:pPr>
        <w:rPr>
          <w:rFonts w:ascii="Ilisarniq Bold" w:hAnsi="Ilisarniq Bold" w:cs="Arial"/>
          <w:b/>
          <w:i/>
          <w:sz w:val="18"/>
          <w:szCs w:val="18"/>
        </w:rPr>
      </w:pPr>
      <w:r w:rsidRPr="00666643">
        <w:rPr>
          <w:rFonts w:ascii="Ilisarniq Bold" w:hAnsi="Ilisarniq Bold"/>
          <w:b/>
          <w:i/>
          <w:sz w:val="18"/>
          <w:szCs w:val="18"/>
        </w:rPr>
        <w:t xml:space="preserve">Kativik </w:t>
      </w:r>
      <w:proofErr w:type="spellStart"/>
      <w:r w:rsidRPr="00666643">
        <w:rPr>
          <w:rFonts w:ascii="Ilisarniq Bold" w:hAnsi="Ilisarniq Bold"/>
          <w:b/>
          <w:i/>
          <w:sz w:val="18"/>
          <w:szCs w:val="18"/>
        </w:rPr>
        <w:t>Ilisarniliriniq</w:t>
      </w:r>
      <w:proofErr w:type="spellEnd"/>
      <w:r w:rsidRPr="00666643">
        <w:rPr>
          <w:rFonts w:ascii="Ilisarniq Bold" w:hAnsi="Ilisarniq Bold"/>
          <w:b/>
          <w:i/>
          <w:sz w:val="18"/>
          <w:szCs w:val="18"/>
        </w:rPr>
        <w:t xml:space="preserve"> est une commission scolaire proposant des services éducatifs dans les 14 communautés du Nunavik.</w:t>
      </w:r>
    </w:p>
    <w:p w14:paraId="16EC3C78" w14:textId="77777777" w:rsidR="0017548F" w:rsidRPr="00666643" w:rsidRDefault="0017548F" w:rsidP="00A858A0">
      <w:pPr>
        <w:pStyle w:val="Header"/>
        <w:tabs>
          <w:tab w:val="clear" w:pos="4320"/>
          <w:tab w:val="clear" w:pos="8640"/>
          <w:tab w:val="right" w:pos="9360"/>
        </w:tabs>
        <w:rPr>
          <w:rFonts w:ascii="Ilisarniq Regular" w:hAnsi="Ilisarniq Regular"/>
          <w:b/>
          <w:sz w:val="18"/>
          <w:szCs w:val="18"/>
        </w:rPr>
      </w:pPr>
    </w:p>
    <w:p w14:paraId="7FD8761F" w14:textId="77777777" w:rsidR="0017548F" w:rsidRPr="00666643" w:rsidRDefault="0042708E">
      <w:pPr>
        <w:rPr>
          <w:rFonts w:ascii="Ilisarniq Bold" w:hAnsi="Ilisarniq Bold"/>
          <w:b/>
          <w:caps/>
          <w:sz w:val="18"/>
          <w:szCs w:val="18"/>
        </w:rPr>
      </w:pPr>
      <w:r w:rsidRPr="00666643">
        <w:rPr>
          <w:rFonts w:ascii="Ilisarniq Bold" w:hAnsi="Ilisarniq Bold"/>
          <w:b/>
          <w:sz w:val="18"/>
          <w:szCs w:val="18"/>
        </w:rPr>
        <w:t>FONCTION et TÂCHES :</w:t>
      </w:r>
    </w:p>
    <w:p w14:paraId="68F4C15A" w14:textId="35496F13" w:rsidR="00D403F4" w:rsidRPr="008F3C43" w:rsidRDefault="00D403F4" w:rsidP="0072649B">
      <w:pPr>
        <w:pStyle w:val="Header"/>
        <w:tabs>
          <w:tab w:val="clear" w:pos="4320"/>
          <w:tab w:val="clear" w:pos="8640"/>
        </w:tabs>
        <w:rPr>
          <w:rFonts w:ascii="Ilisarniq Regular" w:hAnsi="Ilisarniq Regular" w:cs="Arial"/>
          <w:bCs/>
          <w:sz w:val="18"/>
          <w:szCs w:val="18"/>
        </w:rPr>
      </w:pPr>
      <w:r w:rsidRPr="008F3C43">
        <w:rPr>
          <w:rFonts w:ascii="Ilisarniq Regular" w:hAnsi="Ilisarniq Regular"/>
          <w:bCs/>
          <w:sz w:val="18"/>
          <w:szCs w:val="18"/>
        </w:rPr>
        <w:t>La connaissance et l’interprétation des données jouent un rôle essentiel dans la mission de KI qui consiste à offrir des services éducatifs de qualité aux habitants du Nunavik. Sous la supervision du coordonnateur des systèmes informatiques, l’analys</w:t>
      </w:r>
      <w:r w:rsidR="00356127" w:rsidRPr="008F3C43">
        <w:rPr>
          <w:rFonts w:ascii="Ilisarniq Regular" w:hAnsi="Ilisarniq Regular"/>
          <w:bCs/>
          <w:sz w:val="18"/>
          <w:szCs w:val="18"/>
        </w:rPr>
        <w:t>t</w:t>
      </w:r>
      <w:r w:rsidRPr="008F3C43">
        <w:rPr>
          <w:rFonts w:ascii="Ilisarniq Regular" w:hAnsi="Ilisarniq Regular"/>
          <w:bCs/>
          <w:sz w:val="18"/>
          <w:szCs w:val="18"/>
        </w:rPr>
        <w:t xml:space="preserve">e des données contribue à toutes les étapes du cycle de vie des données : collecte des données dans les systèmes opérationnels, traitement des données extraites, transformées et chargées (ETL), production de rapports, analyse et interprétation. L’analyste des </w:t>
      </w:r>
      <w:proofErr w:type="gramStart"/>
      <w:r w:rsidRPr="008F3C43">
        <w:rPr>
          <w:rFonts w:ascii="Ilisarniq Regular" w:hAnsi="Ilisarniq Regular"/>
          <w:bCs/>
          <w:sz w:val="18"/>
          <w:szCs w:val="18"/>
        </w:rPr>
        <w:t>données sert de personne</w:t>
      </w:r>
      <w:proofErr w:type="gramEnd"/>
      <w:r w:rsidR="00356127" w:rsidRPr="008F3C43">
        <w:rPr>
          <w:rFonts w:ascii="Ilisarniq Regular" w:hAnsi="Ilisarniq Regular"/>
          <w:bCs/>
          <w:sz w:val="18"/>
          <w:szCs w:val="18"/>
        </w:rPr>
        <w:t>-</w:t>
      </w:r>
      <w:r w:rsidRPr="008F3C43">
        <w:rPr>
          <w:rFonts w:ascii="Ilisarniq Regular" w:hAnsi="Ilisarniq Regular"/>
          <w:bCs/>
          <w:sz w:val="18"/>
          <w:szCs w:val="18"/>
        </w:rPr>
        <w:t>ressource pour les utilisateurs organisationnels en leur fournissant des connaissances sur les données. Ce poste exige des compétences de nature technique et analytique ainsi qu’en communication. Ses responsabilités comprennent, sans toutefois en exclure d’autres :</w:t>
      </w:r>
    </w:p>
    <w:p w14:paraId="10AA7975"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 xml:space="preserve">Comprendre et documenter les processus organisationnels et les structures de données qui y sont associées;  </w:t>
      </w:r>
    </w:p>
    <w:p w14:paraId="77023639"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Servir de référence pour les applications actuelles (p. ex., pour le système d’information sur les élèves) et proposer des améliorations à ces applications pour améliorer la collecte des données;</w:t>
      </w:r>
    </w:p>
    <w:p w14:paraId="2AE715CE" w14:textId="546DE1FD"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 xml:space="preserve">Assurer </w:t>
      </w:r>
      <w:r w:rsidR="00356127" w:rsidRPr="008F3C43">
        <w:rPr>
          <w:rFonts w:ascii="Ilisarniq Regular" w:hAnsi="Ilisarniq Regular"/>
          <w:bCs/>
          <w:sz w:val="18"/>
          <w:szCs w:val="18"/>
        </w:rPr>
        <w:t>la gestion</w:t>
      </w:r>
      <w:r w:rsidRPr="008F3C43">
        <w:rPr>
          <w:rFonts w:ascii="Ilisarniq Regular" w:hAnsi="Ilisarniq Regular"/>
          <w:bCs/>
          <w:sz w:val="18"/>
          <w:szCs w:val="18"/>
        </w:rPr>
        <w:t xml:space="preserve"> et l’amélioration des processus ETL (dans PowerShell, Python et MS SQL Server);</w:t>
      </w:r>
    </w:p>
    <w:p w14:paraId="7E3C454A"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Collaborer avec les cadres pour élaborer des indicateurs de rendement clés (IRC) pour les activités quotidiennes et le plan stratégique de KI;</w:t>
      </w:r>
    </w:p>
    <w:p w14:paraId="693B36B2"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 xml:space="preserve">Créer et gérer des rapports dans Power BI et SSRS; </w:t>
      </w:r>
    </w:p>
    <w:p w14:paraId="1FAE2C99"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 xml:space="preserve">Publier des analyses et des tendances au moyen de documents infographiques ou visuels et de rapports statiques; </w:t>
      </w:r>
    </w:p>
    <w:p w14:paraId="77F1AC91" w14:textId="48AC835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 xml:space="preserve">Répondre aux questions des utilisateurs organisationnels à tous les échelons au moyen de requêtes et d’analyses </w:t>
      </w:r>
      <w:r w:rsidR="00356127" w:rsidRPr="008F3C43">
        <w:rPr>
          <w:rFonts w:ascii="Ilisarniq Regular" w:hAnsi="Ilisarniq Regular"/>
          <w:bCs/>
          <w:sz w:val="18"/>
          <w:szCs w:val="18"/>
        </w:rPr>
        <w:t>spéciales</w:t>
      </w:r>
      <w:r w:rsidRPr="008F3C43">
        <w:rPr>
          <w:rFonts w:ascii="Ilisarniq Regular" w:hAnsi="Ilisarniq Regular"/>
          <w:bCs/>
          <w:sz w:val="18"/>
          <w:szCs w:val="18"/>
        </w:rPr>
        <w:t xml:space="preserve"> (SQL, Python). </w:t>
      </w:r>
    </w:p>
    <w:p w14:paraId="0D761F5B" w14:textId="77777777" w:rsidR="00D403F4" w:rsidRPr="00666643" w:rsidRDefault="00D403F4" w:rsidP="0072649B">
      <w:pPr>
        <w:pStyle w:val="Header"/>
        <w:tabs>
          <w:tab w:val="clear" w:pos="4320"/>
          <w:tab w:val="clear" w:pos="8640"/>
        </w:tabs>
        <w:rPr>
          <w:rFonts w:ascii="Ilisarniq Bold" w:hAnsi="Ilisarniq Bold" w:cs="Arial"/>
          <w:bCs/>
          <w:color w:val="1F497D"/>
          <w:sz w:val="18"/>
          <w:szCs w:val="18"/>
        </w:rPr>
      </w:pPr>
    </w:p>
    <w:p w14:paraId="7F5D8009" w14:textId="5D370990" w:rsidR="00902376" w:rsidRPr="00666643" w:rsidRDefault="0042708E">
      <w:pPr>
        <w:rPr>
          <w:rFonts w:ascii="Ilisarniq Bold" w:hAnsi="Ilisarniq Bold"/>
          <w:b/>
          <w:sz w:val="18"/>
          <w:szCs w:val="18"/>
        </w:rPr>
      </w:pPr>
      <w:r w:rsidRPr="00666643">
        <w:rPr>
          <w:rFonts w:ascii="Ilisarniq Bold" w:hAnsi="Ilisarniq Bold"/>
          <w:b/>
          <w:sz w:val="18"/>
          <w:szCs w:val="18"/>
        </w:rPr>
        <w:t>QUALIFICATIONS :</w:t>
      </w:r>
    </w:p>
    <w:p w14:paraId="07EF8838" w14:textId="10FCC192" w:rsidR="00D403F4" w:rsidRPr="008F3C43" w:rsidRDefault="00D403F4" w:rsidP="0072649B">
      <w:pPr>
        <w:pStyle w:val="Header"/>
        <w:numPr>
          <w:ilvl w:val="0"/>
          <w:numId w:val="15"/>
        </w:numPr>
        <w:tabs>
          <w:tab w:val="clear" w:pos="4320"/>
          <w:tab w:val="clear" w:pos="8640"/>
        </w:tabs>
        <w:rPr>
          <w:rFonts w:ascii="Ilisarniq Regular" w:hAnsi="Ilisarniq Regular" w:cs="Arial"/>
          <w:bCs/>
          <w:sz w:val="18"/>
          <w:szCs w:val="18"/>
        </w:rPr>
      </w:pPr>
      <w:r w:rsidRPr="008F3C43">
        <w:rPr>
          <w:rFonts w:ascii="Ilisarniq Regular" w:hAnsi="Ilisarniq Regular"/>
          <w:bCs/>
          <w:sz w:val="18"/>
          <w:szCs w:val="18"/>
        </w:rPr>
        <w:t>Diplôme de premier cycle dans un domaine pertinent;</w:t>
      </w:r>
    </w:p>
    <w:p w14:paraId="0B498345" w14:textId="77777777" w:rsidR="00D403F4" w:rsidRPr="008F3C43" w:rsidRDefault="00D403F4" w:rsidP="0072649B">
      <w:pPr>
        <w:pStyle w:val="Header"/>
        <w:numPr>
          <w:ilvl w:val="0"/>
          <w:numId w:val="15"/>
        </w:numPr>
        <w:tabs>
          <w:tab w:val="clear" w:pos="4320"/>
          <w:tab w:val="clear" w:pos="8640"/>
        </w:tabs>
        <w:rPr>
          <w:rFonts w:ascii="Ilisarniq Regular" w:hAnsi="Ilisarniq Regular" w:cs="Arial"/>
          <w:bCs/>
          <w:sz w:val="18"/>
          <w:szCs w:val="18"/>
        </w:rPr>
      </w:pPr>
      <w:r w:rsidRPr="008F3C43">
        <w:rPr>
          <w:rFonts w:ascii="Ilisarniq Regular" w:hAnsi="Ilisarniq Regular"/>
          <w:bCs/>
          <w:sz w:val="18"/>
          <w:szCs w:val="18"/>
        </w:rPr>
        <w:t>Un à trois ans d’expérience pertinente.</w:t>
      </w:r>
    </w:p>
    <w:p w14:paraId="1E3DA704" w14:textId="77777777" w:rsidR="00D403F4" w:rsidRPr="008F3C43" w:rsidRDefault="00D403F4" w:rsidP="0072649B">
      <w:pPr>
        <w:pStyle w:val="Header"/>
        <w:tabs>
          <w:tab w:val="clear" w:pos="4320"/>
          <w:tab w:val="clear" w:pos="8640"/>
        </w:tabs>
        <w:ind w:left="1"/>
        <w:rPr>
          <w:rFonts w:ascii="Ilisarniq Regular" w:hAnsi="Ilisarniq Regular" w:cs="Arial"/>
          <w:bCs/>
          <w:sz w:val="18"/>
          <w:szCs w:val="18"/>
        </w:rPr>
      </w:pPr>
    </w:p>
    <w:p w14:paraId="3E3CF9BA" w14:textId="77777777" w:rsidR="00D403F4" w:rsidRPr="008F3C43" w:rsidRDefault="00D403F4" w:rsidP="002866ED">
      <w:pPr>
        <w:pStyle w:val="Header"/>
        <w:tabs>
          <w:tab w:val="clear" w:pos="4320"/>
          <w:tab w:val="clear" w:pos="8640"/>
        </w:tabs>
        <w:jc w:val="both"/>
        <w:rPr>
          <w:rFonts w:ascii="Ilisarniq Regular" w:hAnsi="Ilisarniq Regular" w:cs="Arial"/>
          <w:bCs/>
          <w:i/>
          <w:iCs/>
          <w:sz w:val="18"/>
          <w:szCs w:val="18"/>
        </w:rPr>
      </w:pPr>
      <w:r w:rsidRPr="008F3C43">
        <w:rPr>
          <w:rFonts w:ascii="Ilisarniq Regular" w:hAnsi="Ilisarniq Regular"/>
          <w:bCs/>
          <w:i/>
          <w:iCs/>
          <w:sz w:val="18"/>
          <w:szCs w:val="18"/>
        </w:rPr>
        <w:t>La commission scolaire peut à son gré ne pas tenir compte des qualifications précitées si elle juge adéquate la candidature d'une ou d'un bénéficiaire de la Convention de la Baie-James et du Nord québécois (CBJNQ) et que la personne accepte de suivre un programme de formation déterminé par la commission.</w:t>
      </w:r>
    </w:p>
    <w:p w14:paraId="18F622D0" w14:textId="77777777" w:rsidR="0017548F" w:rsidRPr="00666643" w:rsidRDefault="0017548F">
      <w:pPr>
        <w:rPr>
          <w:rFonts w:ascii="Ilisarniq Regular" w:hAnsi="Ilisarniq Regular"/>
          <w:sz w:val="18"/>
          <w:szCs w:val="18"/>
        </w:rPr>
      </w:pPr>
    </w:p>
    <w:p w14:paraId="35A23EF5" w14:textId="77777777" w:rsidR="0017548F" w:rsidRPr="00666643" w:rsidRDefault="0042708E">
      <w:pPr>
        <w:rPr>
          <w:rFonts w:ascii="Ilisarniq Bold" w:hAnsi="Ilisarniq Bold"/>
          <w:b/>
          <w:sz w:val="18"/>
          <w:szCs w:val="18"/>
        </w:rPr>
      </w:pPr>
      <w:r w:rsidRPr="00666643">
        <w:rPr>
          <w:rFonts w:ascii="Ilisarniq Bold" w:hAnsi="Ilisarniq Bold"/>
          <w:b/>
          <w:bCs/>
          <w:sz w:val="18"/>
          <w:szCs w:val="18"/>
        </w:rPr>
        <w:t>EXIGENCES :</w:t>
      </w:r>
    </w:p>
    <w:p w14:paraId="7F413AE0"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Solides compétences avec SQL et Power BI, connaissance intermédiaire de Python; Connaissance de .NET (C#) ou de Salesforce, un atout;</w:t>
      </w:r>
    </w:p>
    <w:p w14:paraId="60142950" w14:textId="0DCBD80D"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Capacité démontrée de convertir de</w:t>
      </w:r>
      <w:r w:rsidR="00FB16DB" w:rsidRPr="008F3C43">
        <w:rPr>
          <w:rFonts w:ascii="Ilisarniq Regular" w:hAnsi="Ilisarniq Regular"/>
          <w:bCs/>
          <w:sz w:val="18"/>
          <w:szCs w:val="18"/>
        </w:rPr>
        <w:t>s</w:t>
      </w:r>
      <w:r w:rsidRPr="008F3C43">
        <w:rPr>
          <w:rFonts w:ascii="Ilisarniq Regular" w:hAnsi="Ilisarniq Regular"/>
          <w:bCs/>
          <w:sz w:val="18"/>
          <w:szCs w:val="18"/>
        </w:rPr>
        <w:t xml:space="preserve"> données</w:t>
      </w:r>
      <w:r w:rsidR="00DF663E" w:rsidRPr="008F3C43">
        <w:rPr>
          <w:rFonts w:ascii="Ilisarniq Regular" w:hAnsi="Ilisarniq Regular"/>
          <w:bCs/>
          <w:sz w:val="18"/>
          <w:szCs w:val="18"/>
        </w:rPr>
        <w:t xml:space="preserve"> complexes</w:t>
      </w:r>
      <w:r w:rsidRPr="008F3C43">
        <w:rPr>
          <w:rFonts w:ascii="Ilisarniq Regular" w:hAnsi="Ilisarniq Regular"/>
          <w:bCs/>
          <w:sz w:val="18"/>
          <w:szCs w:val="18"/>
        </w:rPr>
        <w:t xml:space="preserve"> en analyses significatives;</w:t>
      </w:r>
    </w:p>
    <w:p w14:paraId="0081C858"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 xml:space="preserve">Aptitude à collaborer et à communiquer efficacement avec divers intervenants, dont des cadres, des administrateurs d’école et des enseignants; </w:t>
      </w:r>
    </w:p>
    <w:p w14:paraId="0A636C47" w14:textId="188BCDC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Expérience ou connaissance du secteur de l’éducation, particulièrement du milieu éducatif autochtone, un atout;</w:t>
      </w:r>
    </w:p>
    <w:p w14:paraId="233D8AA7"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Responsable, esprit ouvert, capable de prioriser la pleine participation du personnel inuit;</w:t>
      </w:r>
    </w:p>
    <w:p w14:paraId="26C08DA0" w14:textId="0CD70BF1"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À l’aise à travailler dans un environnement interculturel;</w:t>
      </w:r>
    </w:p>
    <w:p w14:paraId="34B98D99" w14:textId="46D56CD0"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 xml:space="preserve">Maîtrise de deux (2) des trois langues utilisées à Kativik </w:t>
      </w:r>
      <w:proofErr w:type="spellStart"/>
      <w:r w:rsidRPr="008F3C43">
        <w:rPr>
          <w:rFonts w:ascii="Ilisarniq Regular" w:hAnsi="Ilisarniq Regular"/>
          <w:bCs/>
          <w:sz w:val="18"/>
          <w:szCs w:val="18"/>
        </w:rPr>
        <w:t>Ilisarniliriniq</w:t>
      </w:r>
      <w:proofErr w:type="spellEnd"/>
      <w:r w:rsidRPr="008F3C43">
        <w:rPr>
          <w:rFonts w:ascii="Ilisarniq Regular" w:hAnsi="Ilisarniq Regular"/>
          <w:bCs/>
          <w:sz w:val="18"/>
          <w:szCs w:val="18"/>
        </w:rPr>
        <w:t xml:space="preserve"> (inuktitut, français ou anglais);</w:t>
      </w:r>
    </w:p>
    <w:p w14:paraId="7D24A495" w14:textId="77777777" w:rsidR="00D403F4"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Être prêt à se déplacer au Nunavik, au besoin.</w:t>
      </w:r>
    </w:p>
    <w:p w14:paraId="2C561C17" w14:textId="5F8B46B6" w:rsidR="0016088F" w:rsidRPr="008F3C43" w:rsidRDefault="00D403F4" w:rsidP="002866ED">
      <w:pPr>
        <w:pStyle w:val="Header"/>
        <w:numPr>
          <w:ilvl w:val="0"/>
          <w:numId w:val="15"/>
        </w:numPr>
        <w:tabs>
          <w:tab w:val="clear" w:pos="4320"/>
          <w:tab w:val="clear" w:pos="8640"/>
        </w:tabs>
        <w:jc w:val="both"/>
        <w:rPr>
          <w:rFonts w:ascii="Ilisarniq Regular" w:hAnsi="Ilisarniq Regular" w:cs="Arial"/>
          <w:bCs/>
          <w:sz w:val="18"/>
          <w:szCs w:val="18"/>
        </w:rPr>
      </w:pPr>
      <w:r w:rsidRPr="008F3C43">
        <w:rPr>
          <w:rFonts w:ascii="Ilisarniq Regular" w:hAnsi="Ilisarniq Regular"/>
          <w:bCs/>
          <w:sz w:val="18"/>
          <w:szCs w:val="18"/>
        </w:rPr>
        <w:t>Expérience nordique (au Nunavik), un atout.</w:t>
      </w:r>
    </w:p>
    <w:p w14:paraId="31E087BA" w14:textId="77777777" w:rsidR="00D403F4" w:rsidRPr="00666643" w:rsidRDefault="00D403F4" w:rsidP="00A858A0">
      <w:pPr>
        <w:rPr>
          <w:rFonts w:ascii="Ilisarniq Bold" w:hAnsi="Ilisarniq Bold"/>
          <w:b/>
          <w:sz w:val="18"/>
          <w:szCs w:val="18"/>
        </w:rPr>
      </w:pPr>
    </w:p>
    <w:p w14:paraId="7E806516" w14:textId="46D343E5" w:rsidR="00A858A0" w:rsidRPr="00666643" w:rsidRDefault="0042708E" w:rsidP="00A858A0">
      <w:pPr>
        <w:rPr>
          <w:rFonts w:ascii="Ilisarniq Bold" w:hAnsi="Ilisarniq Bold"/>
          <w:b/>
          <w:caps/>
          <w:sz w:val="18"/>
          <w:szCs w:val="18"/>
        </w:rPr>
      </w:pPr>
      <w:r w:rsidRPr="00666643">
        <w:rPr>
          <w:rFonts w:ascii="Ilisarniq Bold" w:hAnsi="Ilisarniq Bold"/>
          <w:b/>
          <w:sz w:val="18"/>
          <w:szCs w:val="18"/>
        </w:rPr>
        <w:t>CLASSIFICATION / SALAIRE / AVANTAGES SOCIAUX :</w:t>
      </w:r>
    </w:p>
    <w:p w14:paraId="1EB2E8D1" w14:textId="19384251" w:rsidR="00C46A3B" w:rsidRPr="00666643" w:rsidRDefault="000229B0" w:rsidP="002866ED">
      <w:pPr>
        <w:jc w:val="both"/>
        <w:rPr>
          <w:rFonts w:ascii="Ilisarniq Regular" w:hAnsi="Ilisarniq Regular"/>
          <w:sz w:val="18"/>
          <w:szCs w:val="18"/>
        </w:rPr>
      </w:pPr>
      <w:r w:rsidRPr="000229B0">
        <w:rPr>
          <w:rFonts w:ascii="Ilisarniq Regular" w:hAnsi="Ilisarniq Regular"/>
          <w:sz w:val="18"/>
          <w:szCs w:val="19"/>
        </w:rPr>
        <w:t>Conformément à la convention collective du SPPOM pour les professionnels. Ce poste a</w:t>
      </w:r>
      <w:r w:rsidRPr="000229B0">
        <w:rPr>
          <w:rFonts w:ascii="Ilisarniq Regular" w:hAnsi="Ilisarniq Regular"/>
          <w:sz w:val="18"/>
          <w:szCs w:val="19"/>
        </w:rPr>
        <w:t>ppartient au corps d’emploi 2120</w:t>
      </w:r>
      <w:r>
        <w:rPr>
          <w:rFonts w:ascii="Ilisarniq Regular" w:hAnsi="Ilisarniq Regular"/>
          <w:sz w:val="18"/>
          <w:szCs w:val="19"/>
        </w:rPr>
        <w:t> :</w:t>
      </w:r>
      <w:r w:rsidRPr="000229B0">
        <w:rPr>
          <w:rFonts w:ascii="Ilisarniq Regular" w:hAnsi="Ilisarniq Regular"/>
          <w:sz w:val="18"/>
          <w:szCs w:val="19"/>
        </w:rPr>
        <w:t xml:space="preserve"> de </w:t>
      </w:r>
      <w:r w:rsidR="00BC0DE5" w:rsidRPr="00666643">
        <w:rPr>
          <w:rFonts w:ascii="Ilisarniq Regular" w:hAnsi="Ilisarniq Regular"/>
          <w:sz w:val="18"/>
          <w:szCs w:val="18"/>
        </w:rPr>
        <w:t>45 420 $ et 78 640 $ par année, selon l’expérience et les qualifications.</w:t>
      </w:r>
    </w:p>
    <w:p w14:paraId="509A5C16" w14:textId="77777777" w:rsidR="002E08B2" w:rsidRPr="00666643" w:rsidRDefault="002E08B2" w:rsidP="00A858A0">
      <w:pPr>
        <w:rPr>
          <w:rFonts w:ascii="Ilisarniq Regular" w:hAnsi="Ilisarniq Regular"/>
          <w:sz w:val="18"/>
          <w:szCs w:val="18"/>
        </w:rPr>
      </w:pPr>
    </w:p>
    <w:tbl>
      <w:tblPr>
        <w:tblW w:w="0" w:type="auto"/>
        <w:tblLook w:val="04A0" w:firstRow="1" w:lastRow="0" w:firstColumn="1" w:lastColumn="0" w:noHBand="0" w:noVBand="1"/>
      </w:tblPr>
      <w:tblGrid>
        <w:gridCol w:w="4470"/>
        <w:gridCol w:w="6058"/>
      </w:tblGrid>
      <w:tr w:rsidR="0042708E" w:rsidRPr="00666643" w14:paraId="6E70AE61" w14:textId="77777777" w:rsidTr="005A18FF">
        <w:tc>
          <w:tcPr>
            <w:tcW w:w="4518" w:type="dxa"/>
            <w:hideMark/>
          </w:tcPr>
          <w:p w14:paraId="4CCBA0BE" w14:textId="77777777" w:rsidR="0042708E" w:rsidRPr="00666643" w:rsidRDefault="0042708E" w:rsidP="0042708E">
            <w:pPr>
              <w:rPr>
                <w:rFonts w:ascii="Ilisarniq Bold" w:hAnsi="Ilisarniq Bold" w:cs="Arial"/>
                <w:b/>
                <w:sz w:val="18"/>
                <w:szCs w:val="18"/>
              </w:rPr>
            </w:pPr>
            <w:r w:rsidRPr="00666643">
              <w:rPr>
                <w:rFonts w:ascii="Ilisarniq Bold" w:hAnsi="Ilisarniq Bold"/>
                <w:b/>
                <w:sz w:val="18"/>
                <w:szCs w:val="18"/>
              </w:rPr>
              <w:t>En plus du salaire, vous pourriez être admissible à des avantages sociaux tels que :</w:t>
            </w:r>
          </w:p>
          <w:p w14:paraId="3AE27051" w14:textId="77777777" w:rsidR="0042708E" w:rsidRPr="00666643" w:rsidRDefault="00905681" w:rsidP="0042708E">
            <w:pPr>
              <w:numPr>
                <w:ilvl w:val="0"/>
                <w:numId w:val="4"/>
              </w:numPr>
              <w:ind w:left="450" w:hanging="270"/>
              <w:contextualSpacing/>
              <w:rPr>
                <w:rFonts w:ascii="Ilisarniq Regular" w:hAnsi="Ilisarniq Regular" w:cs="Arial"/>
                <w:sz w:val="18"/>
                <w:szCs w:val="18"/>
              </w:rPr>
            </w:pPr>
            <w:r w:rsidRPr="00666643">
              <w:rPr>
                <w:rFonts w:ascii="Ilisarniq Regular" w:hAnsi="Ilisarniq Regular"/>
                <w:sz w:val="18"/>
                <w:szCs w:val="18"/>
              </w:rPr>
              <w:t>20 jours de vacances annuelles;</w:t>
            </w:r>
          </w:p>
          <w:p w14:paraId="1BFB9E5B" w14:textId="77777777" w:rsidR="0042708E" w:rsidRPr="00666643" w:rsidRDefault="0042708E" w:rsidP="0042708E">
            <w:pPr>
              <w:numPr>
                <w:ilvl w:val="0"/>
                <w:numId w:val="4"/>
              </w:numPr>
              <w:ind w:left="450" w:hanging="270"/>
              <w:contextualSpacing/>
              <w:rPr>
                <w:rFonts w:ascii="Ilisarniq Regular" w:hAnsi="Ilisarniq Regular" w:cs="Arial"/>
                <w:b/>
                <w:color w:val="7030A0"/>
                <w:sz w:val="18"/>
                <w:szCs w:val="18"/>
              </w:rPr>
            </w:pPr>
            <w:r w:rsidRPr="00666643">
              <w:rPr>
                <w:rFonts w:ascii="Ilisarniq Regular" w:hAnsi="Ilisarniq Regular"/>
                <w:sz w:val="18"/>
                <w:szCs w:val="18"/>
              </w:rPr>
              <w:t>Deux semaines de congé pendant la période des fêtes;</w:t>
            </w:r>
          </w:p>
        </w:tc>
        <w:tc>
          <w:tcPr>
            <w:tcW w:w="6120" w:type="dxa"/>
            <w:hideMark/>
          </w:tcPr>
          <w:p w14:paraId="1EF6D51D" w14:textId="77777777" w:rsidR="0042708E" w:rsidRPr="00666643" w:rsidRDefault="0042708E" w:rsidP="0042708E">
            <w:pPr>
              <w:ind w:left="432"/>
              <w:rPr>
                <w:rFonts w:ascii="Ilisarniq Bold" w:hAnsi="Ilisarniq Bold" w:cs="Arial"/>
                <w:b/>
                <w:sz w:val="18"/>
                <w:szCs w:val="18"/>
              </w:rPr>
            </w:pPr>
            <w:proofErr w:type="gramStart"/>
            <w:r w:rsidRPr="00666643">
              <w:rPr>
                <w:rFonts w:ascii="Ilisarniq Bold" w:hAnsi="Ilisarniq Bold"/>
                <w:b/>
                <w:sz w:val="18"/>
                <w:szCs w:val="18"/>
              </w:rPr>
              <w:t>et</w:t>
            </w:r>
            <w:proofErr w:type="gramEnd"/>
            <w:r w:rsidRPr="00666643">
              <w:rPr>
                <w:rFonts w:ascii="Ilisarniq Bold" w:hAnsi="Ilisarniq Bold"/>
                <w:b/>
                <w:sz w:val="18"/>
                <w:szCs w:val="18"/>
              </w:rPr>
              <w:t xml:space="preserve">, </w:t>
            </w:r>
            <w:r w:rsidRPr="00666643">
              <w:rPr>
                <w:rFonts w:ascii="Ilisarniq Bold" w:hAnsi="Ilisarniq Bold"/>
                <w:b/>
                <w:sz w:val="18"/>
                <w:szCs w:val="18"/>
                <w:u w:val="single"/>
              </w:rPr>
              <w:t>s’il y a lieu</w:t>
            </w:r>
            <w:r w:rsidRPr="00666643">
              <w:rPr>
                <w:rFonts w:ascii="Ilisarniq Bold" w:hAnsi="Ilisarniq Bold"/>
                <w:b/>
                <w:sz w:val="18"/>
                <w:szCs w:val="18"/>
              </w:rPr>
              <w:t>, à d’autres avantages sociaux tels que :</w:t>
            </w:r>
          </w:p>
          <w:p w14:paraId="7E5A7B05" w14:textId="77777777" w:rsidR="0042708E" w:rsidRPr="00666643" w:rsidRDefault="0042708E" w:rsidP="0042708E">
            <w:pPr>
              <w:numPr>
                <w:ilvl w:val="0"/>
                <w:numId w:val="5"/>
              </w:numPr>
              <w:ind w:left="1152" w:hanging="270"/>
              <w:contextualSpacing/>
              <w:rPr>
                <w:rFonts w:ascii="Ilisarniq Regular" w:hAnsi="Ilisarniq Regular" w:cs="Arial"/>
                <w:sz w:val="18"/>
                <w:szCs w:val="18"/>
              </w:rPr>
            </w:pPr>
            <w:r w:rsidRPr="00666643">
              <w:rPr>
                <w:rFonts w:ascii="Ilisarniq Regular" w:hAnsi="Ilisarniq Regular"/>
                <w:sz w:val="18"/>
                <w:szCs w:val="18"/>
              </w:rPr>
              <w:t xml:space="preserve">Horaire d’été; </w:t>
            </w:r>
          </w:p>
          <w:p w14:paraId="702E6593" w14:textId="77777777" w:rsidR="0042708E" w:rsidRPr="00666643" w:rsidRDefault="0042708E" w:rsidP="0042708E">
            <w:pPr>
              <w:numPr>
                <w:ilvl w:val="0"/>
                <w:numId w:val="5"/>
              </w:numPr>
              <w:ind w:left="1152" w:hanging="270"/>
              <w:contextualSpacing/>
              <w:rPr>
                <w:rFonts w:ascii="Ilisarniq Regular" w:hAnsi="Ilisarniq Regular" w:cs="Arial"/>
                <w:sz w:val="18"/>
                <w:szCs w:val="18"/>
              </w:rPr>
            </w:pPr>
            <w:r w:rsidRPr="00666643">
              <w:rPr>
                <w:rFonts w:ascii="Ilisarniq Regular" w:hAnsi="Ilisarniq Regular"/>
                <w:sz w:val="18"/>
                <w:szCs w:val="18"/>
              </w:rPr>
              <w:t>Logement</w:t>
            </w:r>
          </w:p>
          <w:p w14:paraId="3EFBB4DC" w14:textId="77777777" w:rsidR="0042708E" w:rsidRPr="00666643" w:rsidRDefault="0042708E" w:rsidP="0042708E">
            <w:pPr>
              <w:numPr>
                <w:ilvl w:val="0"/>
                <w:numId w:val="5"/>
              </w:numPr>
              <w:ind w:left="1152" w:hanging="270"/>
              <w:contextualSpacing/>
              <w:rPr>
                <w:rFonts w:ascii="Ilisarniq Regular" w:hAnsi="Ilisarniq Regular" w:cs="Arial"/>
                <w:sz w:val="18"/>
                <w:szCs w:val="18"/>
              </w:rPr>
            </w:pPr>
            <w:r w:rsidRPr="00666643">
              <w:rPr>
                <w:rFonts w:ascii="Ilisarniq Regular" w:hAnsi="Ilisarniq Regular"/>
                <w:sz w:val="18"/>
                <w:szCs w:val="18"/>
              </w:rPr>
              <w:t>Allocation nordique;</w:t>
            </w:r>
          </w:p>
          <w:p w14:paraId="59562A85" w14:textId="77777777" w:rsidR="0042708E" w:rsidRPr="00666643" w:rsidRDefault="0042708E" w:rsidP="0042708E">
            <w:pPr>
              <w:numPr>
                <w:ilvl w:val="0"/>
                <w:numId w:val="5"/>
              </w:numPr>
              <w:ind w:left="1152" w:hanging="270"/>
              <w:contextualSpacing/>
              <w:rPr>
                <w:rFonts w:ascii="Ilisarniq Regular" w:hAnsi="Ilisarniq Regular" w:cs="Arial"/>
                <w:sz w:val="18"/>
                <w:szCs w:val="18"/>
              </w:rPr>
            </w:pPr>
            <w:r w:rsidRPr="00666643">
              <w:rPr>
                <w:rFonts w:ascii="Ilisarniq Regular" w:hAnsi="Ilisarniq Regular"/>
                <w:sz w:val="18"/>
                <w:szCs w:val="18"/>
              </w:rPr>
              <w:t xml:space="preserve">Voyages sociaux; </w:t>
            </w:r>
          </w:p>
          <w:p w14:paraId="59AA1EE9" w14:textId="77777777" w:rsidR="0042708E" w:rsidRPr="00666643" w:rsidRDefault="0042708E" w:rsidP="0042708E">
            <w:pPr>
              <w:numPr>
                <w:ilvl w:val="0"/>
                <w:numId w:val="5"/>
              </w:numPr>
              <w:ind w:left="1152" w:hanging="270"/>
              <w:rPr>
                <w:rFonts w:ascii="Ilisarniq Regular" w:hAnsi="Ilisarniq Regular" w:cs="Arial"/>
                <w:caps/>
                <w:sz w:val="18"/>
                <w:szCs w:val="18"/>
              </w:rPr>
            </w:pPr>
            <w:r w:rsidRPr="00666643">
              <w:rPr>
                <w:rFonts w:ascii="Ilisarniq Regular" w:hAnsi="Ilisarniq Regular"/>
                <w:sz w:val="18"/>
                <w:szCs w:val="18"/>
              </w:rPr>
              <w:t>Transport de nourriture.</w:t>
            </w:r>
          </w:p>
        </w:tc>
      </w:tr>
    </w:tbl>
    <w:p w14:paraId="73DEA1FE" w14:textId="77777777" w:rsidR="0042708E" w:rsidRPr="00666643" w:rsidRDefault="0042708E" w:rsidP="0042708E">
      <w:pPr>
        <w:rPr>
          <w:rFonts w:ascii="Ilisarniq Regular" w:hAnsi="Ilisarniq Regular" w:cs="Arial"/>
          <w:b/>
          <w:sz w:val="18"/>
          <w:szCs w:val="18"/>
          <w:lang w:val="en-CA"/>
        </w:rPr>
      </w:pPr>
    </w:p>
    <w:p w14:paraId="034B7A63" w14:textId="7B1ADAD3" w:rsidR="0042708E" w:rsidRPr="00666643" w:rsidRDefault="0042708E" w:rsidP="0042708E">
      <w:pPr>
        <w:rPr>
          <w:rFonts w:ascii="Ilisarniq Bold" w:hAnsi="Ilisarniq Bold" w:cs="Arial"/>
          <w:b/>
          <w:sz w:val="18"/>
          <w:szCs w:val="18"/>
        </w:rPr>
      </w:pPr>
      <w:r w:rsidRPr="00666643">
        <w:rPr>
          <w:rFonts w:ascii="Ilisarniq Bold" w:hAnsi="Ilisarniq Bold"/>
          <w:b/>
          <w:sz w:val="18"/>
          <w:szCs w:val="18"/>
        </w:rPr>
        <w:t>Tous les avantages sociaux sont accordés au prorata de la tâche.</w:t>
      </w:r>
    </w:p>
    <w:tbl>
      <w:tblPr>
        <w:tblW w:w="0" w:type="auto"/>
        <w:tblInd w:w="1540" w:type="dxa"/>
        <w:shd w:val="clear" w:color="auto" w:fill="2E74B5"/>
        <w:tblLook w:val="04A0" w:firstRow="1" w:lastRow="0" w:firstColumn="1" w:lastColumn="0" w:noHBand="0" w:noVBand="1"/>
      </w:tblPr>
      <w:tblGrid>
        <w:gridCol w:w="695"/>
        <w:gridCol w:w="7027"/>
      </w:tblGrid>
      <w:tr w:rsidR="0042708E" w:rsidRPr="00666643" w14:paraId="31B92647" w14:textId="77777777" w:rsidTr="00E2119A">
        <w:trPr>
          <w:trHeight w:val="2459"/>
        </w:trPr>
        <w:tc>
          <w:tcPr>
            <w:tcW w:w="695" w:type="dxa"/>
            <w:shd w:val="clear" w:color="auto" w:fill="2E74B5"/>
          </w:tcPr>
          <w:p w14:paraId="01A2D4C7" w14:textId="77777777" w:rsidR="0042708E" w:rsidRPr="00666643" w:rsidRDefault="0042708E" w:rsidP="0042708E">
            <w:pPr>
              <w:tabs>
                <w:tab w:val="left" w:pos="2880"/>
              </w:tabs>
              <w:ind w:left="-11" w:right="-27"/>
              <w:rPr>
                <w:rFonts w:ascii="Ilisarniq Bold" w:hAnsi="Ilisarniq Bold"/>
                <w:b/>
                <w:noProof/>
                <w:color w:val="FFFFFF" w:themeColor="background1"/>
                <w:sz w:val="18"/>
                <w:szCs w:val="18"/>
              </w:rPr>
            </w:pPr>
            <w:r w:rsidRPr="00666643">
              <w:rPr>
                <w:rFonts w:ascii="Ilisarniq Bold" w:hAnsi="Ilisarniq Bold"/>
                <w:noProof/>
                <w:color w:val="FFFFFF" w:themeColor="background1"/>
                <w:sz w:val="18"/>
                <w:szCs w:val="18"/>
              </w:rPr>
              <w:drawing>
                <wp:inline distT="0" distB="0" distL="0" distR="0" wp14:anchorId="33AB1963" wp14:editId="45F9ADBA">
                  <wp:extent cx="1628913" cy="200968"/>
                  <wp:effectExtent l="9208" t="0" r="0" b="0"/>
                  <wp:docPr id="3" name="Picture 3" descr="border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whi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flipH="1">
                            <a:off x="0" y="0"/>
                            <a:ext cx="1878735" cy="231790"/>
                          </a:xfrm>
                          <a:prstGeom prst="rect">
                            <a:avLst/>
                          </a:prstGeom>
                          <a:noFill/>
                          <a:ln>
                            <a:noFill/>
                          </a:ln>
                        </pic:spPr>
                      </pic:pic>
                    </a:graphicData>
                  </a:graphic>
                </wp:inline>
              </w:drawing>
            </w:r>
          </w:p>
        </w:tc>
        <w:tc>
          <w:tcPr>
            <w:tcW w:w="7027" w:type="dxa"/>
            <w:shd w:val="clear" w:color="auto" w:fill="2E74B5"/>
          </w:tcPr>
          <w:p w14:paraId="5EC97B3C" w14:textId="77777777" w:rsidR="0042708E" w:rsidRPr="00666643" w:rsidRDefault="0042708E" w:rsidP="0042708E">
            <w:pPr>
              <w:tabs>
                <w:tab w:val="left" w:pos="2880"/>
              </w:tabs>
              <w:rPr>
                <w:rFonts w:ascii="Ilisarniq Bold" w:hAnsi="Ilisarniq Bold"/>
                <w:b/>
                <w:color w:val="FFFFFF" w:themeColor="background1"/>
                <w:sz w:val="18"/>
                <w:szCs w:val="18"/>
                <w:lang w:eastAsia="en-CA"/>
              </w:rPr>
            </w:pPr>
          </w:p>
          <w:p w14:paraId="72898C52" w14:textId="7C2BCA67" w:rsidR="0042708E" w:rsidRPr="00666643" w:rsidRDefault="0042708E" w:rsidP="0042708E">
            <w:pPr>
              <w:rPr>
                <w:rFonts w:ascii="Ilisarniq Bold" w:hAnsi="Ilisarniq Bold"/>
                <w:b/>
                <w:color w:val="FFFFFF" w:themeColor="background1"/>
                <w:sz w:val="18"/>
                <w:szCs w:val="18"/>
              </w:rPr>
            </w:pPr>
            <w:r w:rsidRPr="00666643">
              <w:rPr>
                <w:rFonts w:ascii="Ilisarniq Bold" w:hAnsi="Ilisarniq Bold"/>
                <w:b/>
                <w:color w:val="FFFFFF" w:themeColor="background1"/>
                <w:sz w:val="18"/>
                <w:szCs w:val="18"/>
              </w:rPr>
              <w:t xml:space="preserve">DÉLAI POUR POSTULER :  16h00 le </w:t>
            </w:r>
            <w:r w:rsidR="000229B0">
              <w:rPr>
                <w:rFonts w:ascii="Ilisarniq Bold" w:hAnsi="Ilisarniq Bold"/>
                <w:b/>
                <w:color w:val="FFFFFF" w:themeColor="background1"/>
                <w:sz w:val="18"/>
                <w:szCs w:val="18"/>
              </w:rPr>
              <w:t>3 novembre 2021</w:t>
            </w:r>
          </w:p>
          <w:p w14:paraId="21D92997" w14:textId="77777777" w:rsidR="0042708E" w:rsidRPr="00666643" w:rsidRDefault="0042708E" w:rsidP="0042708E">
            <w:pPr>
              <w:rPr>
                <w:rFonts w:ascii="Ilisarniq Bold" w:hAnsi="Ilisarniq Bold"/>
                <w:b/>
                <w:color w:val="FFFFFF" w:themeColor="background1"/>
                <w:sz w:val="18"/>
                <w:szCs w:val="18"/>
              </w:rPr>
            </w:pPr>
          </w:p>
          <w:p w14:paraId="231D4CD1" w14:textId="77777777" w:rsidR="0042708E" w:rsidRPr="00666643" w:rsidRDefault="0042708E" w:rsidP="0042708E">
            <w:pPr>
              <w:rPr>
                <w:rFonts w:ascii="Ilisarniq Bold" w:hAnsi="Ilisarniq Bold"/>
                <w:b/>
                <w:color w:val="FFFFFF" w:themeColor="background1"/>
                <w:sz w:val="18"/>
                <w:szCs w:val="18"/>
              </w:rPr>
            </w:pPr>
            <w:r w:rsidRPr="00666643">
              <w:rPr>
                <w:rFonts w:ascii="Ilisarniq Bold" w:hAnsi="Ilisarniq Bold"/>
                <w:b/>
                <w:color w:val="FFFFFF" w:themeColor="background1"/>
                <w:sz w:val="18"/>
                <w:szCs w:val="18"/>
              </w:rPr>
              <w:t>FAITES PARVENIR VOTRE CANDIDATURE PAR COURRIEL À :</w:t>
            </w:r>
          </w:p>
          <w:p w14:paraId="3618A1ED" w14:textId="77777777" w:rsidR="0042708E" w:rsidRPr="00666643" w:rsidRDefault="0042708E" w:rsidP="0042708E">
            <w:pPr>
              <w:rPr>
                <w:rFonts w:ascii="Ilisarniq Bold" w:hAnsi="Ilisarniq Bold"/>
                <w:b/>
                <w:color w:val="FFFFFF" w:themeColor="background1"/>
                <w:sz w:val="18"/>
                <w:szCs w:val="18"/>
              </w:rPr>
            </w:pPr>
          </w:p>
          <w:p w14:paraId="6A08DD2F" w14:textId="77777777" w:rsidR="00E2119A" w:rsidRPr="00666643" w:rsidRDefault="00A22948" w:rsidP="00E2119A">
            <w:pPr>
              <w:jc w:val="center"/>
              <w:rPr>
                <w:rFonts w:ascii="Ilisarniq Bold" w:hAnsi="Ilisarniq Bold"/>
                <w:b/>
                <w:color w:val="FFFFFF" w:themeColor="background1"/>
                <w:sz w:val="18"/>
                <w:szCs w:val="18"/>
                <w:u w:val="single"/>
              </w:rPr>
            </w:pPr>
            <w:hyperlink r:id="rId10" w:history="1">
              <w:r w:rsidR="009826AB" w:rsidRPr="00666643">
                <w:rPr>
                  <w:rStyle w:val="Hyperlink"/>
                  <w:rFonts w:ascii="Ilisarniq Bold" w:hAnsi="Ilisarniq Bold"/>
                  <w:b/>
                  <w:color w:val="FFFFFF" w:themeColor="background1"/>
                  <w:sz w:val="18"/>
                  <w:szCs w:val="18"/>
                </w:rPr>
                <w:t>professionnels@kativik.qc.ca</w:t>
              </w:r>
            </w:hyperlink>
          </w:p>
          <w:p w14:paraId="711A36FA" w14:textId="3C66B930" w:rsidR="0042708E" w:rsidRPr="00666643" w:rsidRDefault="0042708E" w:rsidP="0042708E">
            <w:pPr>
              <w:rPr>
                <w:rFonts w:ascii="Ilisarniq Bold" w:hAnsi="Ilisarniq Bold"/>
                <w:b/>
                <w:color w:val="FFFFFF" w:themeColor="background1"/>
                <w:sz w:val="18"/>
                <w:szCs w:val="18"/>
              </w:rPr>
            </w:pPr>
            <w:r w:rsidRPr="00666643">
              <w:rPr>
                <w:rFonts w:ascii="Ilisarniq Bold" w:hAnsi="Ilisarniq Bold"/>
                <w:b/>
                <w:color w:val="FFFFFF" w:themeColor="background1"/>
                <w:sz w:val="18"/>
                <w:szCs w:val="18"/>
                <w:u w:val="single"/>
              </w:rPr>
              <w:t xml:space="preserve">Vous devez indiquer </w:t>
            </w:r>
            <w:r w:rsidR="000229B0">
              <w:rPr>
                <w:rFonts w:ascii="Ilisarniq Bold" w:hAnsi="Ilisarniq Bold"/>
                <w:b/>
                <w:color w:val="FFFFFF" w:themeColor="background1"/>
                <w:sz w:val="18"/>
                <w:szCs w:val="18"/>
              </w:rPr>
              <w:t>ANALYST-OIA2110-</w:t>
            </w:r>
            <w:r w:rsidRPr="00666643">
              <w:rPr>
                <w:rFonts w:ascii="Ilisarniq Bold" w:hAnsi="Ilisarniq Bold"/>
                <w:b/>
                <w:color w:val="FFFFFF" w:themeColor="background1"/>
                <w:sz w:val="18"/>
                <w:szCs w:val="18"/>
              </w:rPr>
              <w:t>01 dans l’objet du courriel.</w:t>
            </w:r>
          </w:p>
          <w:p w14:paraId="15BC0C09" w14:textId="77777777" w:rsidR="0042708E" w:rsidRPr="00666643" w:rsidRDefault="0042708E" w:rsidP="0042708E">
            <w:pPr>
              <w:rPr>
                <w:rFonts w:ascii="Ilisarniq Bold" w:hAnsi="Ilisarniq Bold"/>
                <w:b/>
                <w:iCs/>
                <w:color w:val="FFFFFF" w:themeColor="background1"/>
                <w:sz w:val="18"/>
                <w:szCs w:val="18"/>
              </w:rPr>
            </w:pPr>
          </w:p>
          <w:p w14:paraId="6A266871" w14:textId="77777777" w:rsidR="0042708E" w:rsidRPr="00666643" w:rsidRDefault="0042708E" w:rsidP="0042708E">
            <w:pPr>
              <w:rPr>
                <w:rFonts w:ascii="Ilisarniq Bold" w:hAnsi="Ilisarniq Bold"/>
                <w:b/>
                <w:iCs/>
                <w:color w:val="FFFFFF" w:themeColor="background1"/>
                <w:sz w:val="18"/>
                <w:szCs w:val="18"/>
              </w:rPr>
            </w:pPr>
            <w:r w:rsidRPr="00666643">
              <w:rPr>
                <w:rFonts w:ascii="Ilisarniq Bold" w:hAnsi="Ilisarniq Bold"/>
                <w:b/>
                <w:iCs/>
                <w:color w:val="FFFFFF" w:themeColor="background1"/>
                <w:sz w:val="18"/>
                <w:szCs w:val="18"/>
              </w:rPr>
              <w:t>Ressources humaines</w:t>
            </w:r>
          </w:p>
          <w:p w14:paraId="5E81B993" w14:textId="77777777" w:rsidR="0042708E" w:rsidRPr="00666643" w:rsidRDefault="0042708E" w:rsidP="0042708E">
            <w:pPr>
              <w:rPr>
                <w:rFonts w:ascii="Ilisarniq Bold" w:hAnsi="Ilisarniq Bold"/>
                <w:b/>
                <w:i/>
                <w:color w:val="FFFFFF" w:themeColor="background1"/>
                <w:sz w:val="18"/>
                <w:szCs w:val="18"/>
              </w:rPr>
            </w:pPr>
            <w:r w:rsidRPr="00666643">
              <w:rPr>
                <w:rFonts w:ascii="Ilisarniq Bold" w:hAnsi="Ilisarniq Bold"/>
                <w:b/>
                <w:i/>
                <w:color w:val="FFFFFF" w:themeColor="background1"/>
                <w:sz w:val="18"/>
                <w:szCs w:val="18"/>
              </w:rPr>
              <w:t xml:space="preserve">Kativik </w:t>
            </w:r>
            <w:proofErr w:type="spellStart"/>
            <w:r w:rsidRPr="00666643">
              <w:rPr>
                <w:rFonts w:ascii="Ilisarniq Bold" w:hAnsi="Ilisarniq Bold"/>
                <w:b/>
                <w:i/>
                <w:color w:val="FFFFFF" w:themeColor="background1"/>
                <w:sz w:val="18"/>
                <w:szCs w:val="18"/>
              </w:rPr>
              <w:t>Ilisarniliriniq</w:t>
            </w:r>
            <w:proofErr w:type="spellEnd"/>
          </w:p>
        </w:tc>
      </w:tr>
    </w:tbl>
    <w:p w14:paraId="26FE3E85" w14:textId="77777777" w:rsidR="0042708E" w:rsidRPr="00666643" w:rsidRDefault="0042708E" w:rsidP="0042708E">
      <w:pPr>
        <w:rPr>
          <w:rFonts w:ascii="Ilisarniq Regular" w:hAnsi="Ilisarniq Regular"/>
          <w:b/>
          <w:i/>
          <w:color w:val="FFFFFF"/>
          <w:sz w:val="18"/>
          <w:szCs w:val="18"/>
          <w:lang w:val="en-CA"/>
        </w:rPr>
      </w:pPr>
    </w:p>
    <w:p w14:paraId="7C24B447" w14:textId="581509C0" w:rsidR="00AC74E1" w:rsidRDefault="0042708E" w:rsidP="0042708E">
      <w:pPr>
        <w:tabs>
          <w:tab w:val="center" w:pos="4320"/>
          <w:tab w:val="right" w:pos="8640"/>
        </w:tabs>
        <w:rPr>
          <w:rFonts w:ascii="Ilisarniq Bold" w:hAnsi="Ilisarniq Bold"/>
          <w:b/>
          <w:i/>
          <w:sz w:val="18"/>
          <w:szCs w:val="18"/>
        </w:rPr>
      </w:pPr>
      <w:r w:rsidRPr="00666643">
        <w:rPr>
          <w:rFonts w:ascii="Ilisarniq Bold" w:hAnsi="Ilisarniq Bold"/>
          <w:b/>
          <w:i/>
          <w:sz w:val="18"/>
          <w:szCs w:val="18"/>
        </w:rPr>
        <w:t>Nous communiquerons seulement avec les personnes dont nous aurons retenu la candidature.</w:t>
      </w:r>
    </w:p>
    <w:p w14:paraId="4F6C18F1" w14:textId="0105B8E9" w:rsidR="00AC74E1" w:rsidRDefault="00AC74E1" w:rsidP="0042708E">
      <w:pPr>
        <w:tabs>
          <w:tab w:val="center" w:pos="4320"/>
          <w:tab w:val="right" w:pos="8640"/>
        </w:tabs>
        <w:rPr>
          <w:rFonts w:ascii="Ilisarniq Bold" w:hAnsi="Ilisarniq Bold"/>
          <w:b/>
          <w:i/>
          <w:sz w:val="18"/>
          <w:szCs w:val="18"/>
        </w:rPr>
      </w:pPr>
    </w:p>
    <w:p w14:paraId="53937093" w14:textId="5A529E81" w:rsidR="00AC74E1" w:rsidRDefault="00AC74E1" w:rsidP="0042708E">
      <w:pPr>
        <w:tabs>
          <w:tab w:val="center" w:pos="4320"/>
          <w:tab w:val="right" w:pos="8640"/>
        </w:tabs>
        <w:rPr>
          <w:rFonts w:ascii="Ilisarniq Bold" w:hAnsi="Ilisarniq Bold"/>
          <w:b/>
          <w:i/>
          <w:sz w:val="18"/>
          <w:szCs w:val="18"/>
        </w:rPr>
      </w:pPr>
    </w:p>
    <w:p w14:paraId="098C5F6B" w14:textId="77777777" w:rsidR="00AC74E1" w:rsidRPr="004C006D" w:rsidRDefault="00AC74E1" w:rsidP="00AC74E1">
      <w:pPr>
        <w:rPr>
          <w:rFonts w:ascii="Arial" w:hAnsi="Arial"/>
          <w:b/>
          <w:sz w:val="19"/>
          <w:szCs w:val="19"/>
        </w:rPr>
      </w:pPr>
      <w:r w:rsidRPr="004C006D">
        <w:rPr>
          <w:rFonts w:ascii="Arial" w:hAnsi="Arial" w:cs="Arial"/>
          <w:b/>
          <w:noProof/>
          <w:sz w:val="19"/>
          <w:szCs w:val="19"/>
          <w:lang w:eastAsia="en-US"/>
        </w:rPr>
        <w:lastRenderedPageBreak/>
        <w:t xml:space="preserve">  </w:t>
      </w:r>
      <w:r w:rsidRPr="004C006D">
        <w:rPr>
          <w:rFonts w:ascii="Ilisarniq Regular" w:hAnsi="Ilisarniq Regular"/>
          <w:noProof/>
          <w:sz w:val="19"/>
          <w:szCs w:val="19"/>
        </w:rPr>
        <w:drawing>
          <wp:inline distT="0" distB="0" distL="0" distR="0" wp14:anchorId="36594F6E" wp14:editId="1B48F4DF">
            <wp:extent cx="3124200" cy="775489"/>
            <wp:effectExtent l="0" t="0" r="0" b="5715"/>
            <wp:docPr id="1" name="Picture 4" descr="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452" cy="779275"/>
                    </a:xfrm>
                    <a:prstGeom prst="rect">
                      <a:avLst/>
                    </a:prstGeom>
                    <a:noFill/>
                    <a:ln>
                      <a:noFill/>
                    </a:ln>
                  </pic:spPr>
                </pic:pic>
              </a:graphicData>
            </a:graphic>
          </wp:inline>
        </w:drawing>
      </w:r>
    </w:p>
    <w:tbl>
      <w:tblPr>
        <w:tblW w:w="18191" w:type="dxa"/>
        <w:tblBorders>
          <w:top w:val="single" w:sz="12" w:space="0" w:color="000000"/>
          <w:bottom w:val="single" w:sz="12" w:space="0" w:color="000000"/>
          <w:insideH w:val="dotted" w:sz="4" w:space="0" w:color="auto"/>
        </w:tblBorders>
        <w:tblLayout w:type="fixed"/>
        <w:tblLook w:val="0000" w:firstRow="0" w:lastRow="0" w:firstColumn="0" w:lastColumn="0" w:noHBand="0" w:noVBand="0"/>
      </w:tblPr>
      <w:tblGrid>
        <w:gridCol w:w="3085"/>
        <w:gridCol w:w="7553"/>
        <w:gridCol w:w="7553"/>
      </w:tblGrid>
      <w:tr w:rsidR="00AC74E1" w:rsidRPr="004C006D" w14:paraId="4F926F53" w14:textId="77777777" w:rsidTr="00AF12FD">
        <w:trPr>
          <w:trHeight w:val="698"/>
        </w:trPr>
        <w:tc>
          <w:tcPr>
            <w:tcW w:w="3085" w:type="dxa"/>
            <w:tcBorders>
              <w:top w:val="nil"/>
              <w:bottom w:val="dotted" w:sz="4" w:space="0" w:color="auto"/>
            </w:tcBorders>
            <w:shd w:val="clear" w:color="auto" w:fill="auto"/>
            <w:vAlign w:val="bottom"/>
          </w:tcPr>
          <w:p w14:paraId="69353EF8"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 xml:space="preserve">POSITION: </w:t>
            </w:r>
          </w:p>
        </w:tc>
        <w:tc>
          <w:tcPr>
            <w:tcW w:w="7553" w:type="dxa"/>
            <w:tcBorders>
              <w:top w:val="nil"/>
              <w:bottom w:val="dotted" w:sz="4" w:space="0" w:color="auto"/>
            </w:tcBorders>
            <w:vAlign w:val="bottom"/>
          </w:tcPr>
          <w:p w14:paraId="3ABDABA7" w14:textId="78CDEFB9"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DATA ANALYST</w:t>
            </w:r>
          </w:p>
        </w:tc>
        <w:tc>
          <w:tcPr>
            <w:tcW w:w="7553" w:type="dxa"/>
            <w:tcBorders>
              <w:top w:val="nil"/>
              <w:bottom w:val="dotted" w:sz="4" w:space="0" w:color="auto"/>
            </w:tcBorders>
            <w:shd w:val="clear" w:color="auto" w:fill="auto"/>
            <w:vAlign w:val="bottom"/>
          </w:tcPr>
          <w:p w14:paraId="196EED4D"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p>
        </w:tc>
      </w:tr>
      <w:tr w:rsidR="00AC74E1" w:rsidRPr="004C006D" w14:paraId="600C7617" w14:textId="77777777" w:rsidTr="00AF12FD">
        <w:trPr>
          <w:trHeight w:val="356"/>
        </w:trPr>
        <w:tc>
          <w:tcPr>
            <w:tcW w:w="3085" w:type="dxa"/>
            <w:tcBorders>
              <w:top w:val="dotted" w:sz="4" w:space="0" w:color="auto"/>
            </w:tcBorders>
            <w:shd w:val="clear" w:color="auto" w:fill="auto"/>
            <w:vAlign w:val="center"/>
          </w:tcPr>
          <w:p w14:paraId="3FC5A083"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DEPARTMENT:</w:t>
            </w:r>
          </w:p>
        </w:tc>
        <w:tc>
          <w:tcPr>
            <w:tcW w:w="7553" w:type="dxa"/>
            <w:tcBorders>
              <w:top w:val="dotted" w:sz="4" w:space="0" w:color="auto"/>
            </w:tcBorders>
            <w:vAlign w:val="bottom"/>
          </w:tcPr>
          <w:p w14:paraId="1BABA7DF" w14:textId="6394FD9B" w:rsidR="00AC74E1" w:rsidRPr="004C006D" w:rsidRDefault="00AC74E1" w:rsidP="000C1516">
            <w:pPr>
              <w:pStyle w:val="Header"/>
              <w:tabs>
                <w:tab w:val="clear" w:pos="4320"/>
                <w:tab w:val="clear" w:pos="8640"/>
              </w:tabs>
              <w:ind w:right="-385"/>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 xml:space="preserve">INFORMATION TECHNOLOGIES </w:t>
            </w:r>
            <w:r w:rsidR="000C1516">
              <w:rPr>
                <w:rFonts w:ascii="Ilisarniq Bold" w:hAnsi="Ilisarniq Bold" w:cs="Arial"/>
                <w:b/>
                <w:color w:val="1F497D"/>
                <w:sz w:val="19"/>
                <w:szCs w:val="19"/>
                <w:lang w:val="en-GB"/>
              </w:rPr>
              <w:t>(IT)</w:t>
            </w:r>
          </w:p>
        </w:tc>
        <w:tc>
          <w:tcPr>
            <w:tcW w:w="7553" w:type="dxa"/>
            <w:tcBorders>
              <w:top w:val="dotted" w:sz="4" w:space="0" w:color="auto"/>
            </w:tcBorders>
            <w:shd w:val="clear" w:color="auto" w:fill="auto"/>
            <w:vAlign w:val="center"/>
          </w:tcPr>
          <w:p w14:paraId="2353C72B"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p>
        </w:tc>
      </w:tr>
      <w:tr w:rsidR="00AC74E1" w:rsidRPr="004C006D" w14:paraId="05792FA2" w14:textId="77777777" w:rsidTr="00AF12FD">
        <w:trPr>
          <w:trHeight w:val="356"/>
        </w:trPr>
        <w:tc>
          <w:tcPr>
            <w:tcW w:w="3085" w:type="dxa"/>
            <w:shd w:val="clear" w:color="auto" w:fill="auto"/>
            <w:vAlign w:val="center"/>
          </w:tcPr>
          <w:p w14:paraId="591B3668"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COMPETITION NUMBER:</w:t>
            </w:r>
          </w:p>
        </w:tc>
        <w:tc>
          <w:tcPr>
            <w:tcW w:w="7553" w:type="dxa"/>
            <w:vAlign w:val="bottom"/>
          </w:tcPr>
          <w:p w14:paraId="04031CC3" w14:textId="245697A9" w:rsidR="00AC74E1" w:rsidRPr="004C006D" w:rsidRDefault="00AC74E1" w:rsidP="000229B0">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ANALYST-OIA2</w:t>
            </w:r>
            <w:r w:rsidR="000229B0">
              <w:rPr>
                <w:rFonts w:ascii="Ilisarniq Bold" w:hAnsi="Ilisarniq Bold" w:cs="Arial"/>
                <w:b/>
                <w:color w:val="1F497D"/>
                <w:sz w:val="19"/>
                <w:szCs w:val="19"/>
                <w:lang w:val="en-GB"/>
              </w:rPr>
              <w:t>110-01</w:t>
            </w:r>
          </w:p>
        </w:tc>
        <w:tc>
          <w:tcPr>
            <w:tcW w:w="7553" w:type="dxa"/>
            <w:shd w:val="clear" w:color="auto" w:fill="auto"/>
            <w:vAlign w:val="center"/>
          </w:tcPr>
          <w:p w14:paraId="06730450"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p>
        </w:tc>
      </w:tr>
      <w:tr w:rsidR="00AC74E1" w:rsidRPr="004C006D" w14:paraId="712B2BF8" w14:textId="77777777" w:rsidTr="00AF12FD">
        <w:trPr>
          <w:trHeight w:val="356"/>
        </w:trPr>
        <w:tc>
          <w:tcPr>
            <w:tcW w:w="3085" w:type="dxa"/>
            <w:shd w:val="clear" w:color="auto" w:fill="auto"/>
            <w:vAlign w:val="center"/>
          </w:tcPr>
          <w:p w14:paraId="152500AB"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LOCATION:</w:t>
            </w:r>
          </w:p>
        </w:tc>
        <w:tc>
          <w:tcPr>
            <w:tcW w:w="7553" w:type="dxa"/>
            <w:vAlign w:val="bottom"/>
          </w:tcPr>
          <w:p w14:paraId="4797570B"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MONTREAL</w:t>
            </w:r>
          </w:p>
        </w:tc>
        <w:tc>
          <w:tcPr>
            <w:tcW w:w="7553" w:type="dxa"/>
            <w:shd w:val="clear" w:color="auto" w:fill="auto"/>
            <w:vAlign w:val="center"/>
          </w:tcPr>
          <w:p w14:paraId="13F3204F"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p>
        </w:tc>
      </w:tr>
      <w:tr w:rsidR="00AC74E1" w:rsidRPr="004C006D" w14:paraId="724ADD12" w14:textId="77777777" w:rsidTr="00AF12FD">
        <w:trPr>
          <w:trHeight w:val="395"/>
        </w:trPr>
        <w:tc>
          <w:tcPr>
            <w:tcW w:w="3085" w:type="dxa"/>
            <w:tcBorders>
              <w:bottom w:val="dotted" w:sz="4" w:space="0" w:color="auto"/>
            </w:tcBorders>
            <w:shd w:val="clear" w:color="auto" w:fill="auto"/>
            <w:vAlign w:val="center"/>
          </w:tcPr>
          <w:p w14:paraId="2042CEEB"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r w:rsidRPr="004C006D">
              <w:rPr>
                <w:rFonts w:ascii="Ilisarniq Bold" w:hAnsi="Ilisarniq Bold" w:cs="Arial"/>
                <w:b/>
                <w:color w:val="1F497D"/>
                <w:sz w:val="19"/>
                <w:szCs w:val="19"/>
                <w:lang w:val="en-GB"/>
              </w:rPr>
              <w:t>STATUS:</w:t>
            </w:r>
          </w:p>
        </w:tc>
        <w:tc>
          <w:tcPr>
            <w:tcW w:w="7553" w:type="dxa"/>
            <w:tcBorders>
              <w:bottom w:val="dotted" w:sz="4" w:space="0" w:color="auto"/>
            </w:tcBorders>
            <w:vAlign w:val="bottom"/>
          </w:tcPr>
          <w:p w14:paraId="3E08D0BB" w14:textId="6A96F7B4" w:rsidR="00AC74E1" w:rsidRPr="004C006D" w:rsidRDefault="000229B0" w:rsidP="00AF12FD">
            <w:pPr>
              <w:pStyle w:val="Header"/>
              <w:tabs>
                <w:tab w:val="clear" w:pos="4320"/>
                <w:tab w:val="clear" w:pos="8640"/>
              </w:tabs>
              <w:rPr>
                <w:rFonts w:ascii="Ilisarniq Bold" w:hAnsi="Ilisarniq Bold" w:cs="Arial"/>
                <w:b/>
                <w:color w:val="1F497D"/>
                <w:sz w:val="19"/>
                <w:szCs w:val="19"/>
                <w:lang w:val="en-GB"/>
              </w:rPr>
            </w:pPr>
            <w:r>
              <w:rPr>
                <w:rFonts w:ascii="Ilisarniq Bold" w:hAnsi="Ilisarniq Bold" w:cs="Arial"/>
                <w:b/>
                <w:color w:val="1F497D"/>
                <w:sz w:val="19"/>
                <w:szCs w:val="19"/>
                <w:lang w:val="en-GB"/>
              </w:rPr>
              <w:t>FULL-TIME REPLACEMENT POSITION</w:t>
            </w:r>
          </w:p>
        </w:tc>
        <w:tc>
          <w:tcPr>
            <w:tcW w:w="7553" w:type="dxa"/>
            <w:tcBorders>
              <w:bottom w:val="dotted" w:sz="4" w:space="0" w:color="auto"/>
            </w:tcBorders>
            <w:shd w:val="clear" w:color="auto" w:fill="auto"/>
            <w:vAlign w:val="center"/>
          </w:tcPr>
          <w:p w14:paraId="733C7B16"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p>
        </w:tc>
      </w:tr>
      <w:tr w:rsidR="00AC74E1" w:rsidRPr="000229B0" w14:paraId="52DD0846" w14:textId="77777777" w:rsidTr="00AF12FD">
        <w:trPr>
          <w:trHeight w:val="356"/>
        </w:trPr>
        <w:tc>
          <w:tcPr>
            <w:tcW w:w="3085" w:type="dxa"/>
            <w:tcBorders>
              <w:top w:val="dotted" w:sz="4" w:space="0" w:color="auto"/>
              <w:bottom w:val="single" w:sz="18" w:space="0" w:color="1F497D"/>
            </w:tcBorders>
            <w:shd w:val="clear" w:color="auto" w:fill="auto"/>
            <w:vAlign w:val="center"/>
          </w:tcPr>
          <w:p w14:paraId="3D0FF2E6" w14:textId="7B65FDA7" w:rsidR="00AC74E1" w:rsidRPr="004C006D" w:rsidRDefault="000229B0" w:rsidP="00AF12FD">
            <w:pPr>
              <w:pStyle w:val="Header"/>
              <w:tabs>
                <w:tab w:val="clear" w:pos="4320"/>
                <w:tab w:val="clear" w:pos="8640"/>
              </w:tabs>
              <w:rPr>
                <w:rFonts w:ascii="Ilisarniq Bold" w:hAnsi="Ilisarniq Bold" w:cs="Arial"/>
                <w:b/>
                <w:color w:val="1F497D"/>
                <w:sz w:val="19"/>
                <w:szCs w:val="19"/>
                <w:lang w:val="en-GB"/>
              </w:rPr>
            </w:pPr>
            <w:r>
              <w:rPr>
                <w:rFonts w:ascii="Ilisarniq Bold" w:hAnsi="Ilisarniq Bold" w:cs="Arial"/>
                <w:b/>
                <w:color w:val="1F497D"/>
                <w:sz w:val="19"/>
                <w:szCs w:val="19"/>
                <w:lang w:val="en-GB"/>
              </w:rPr>
              <w:t>DURATION</w:t>
            </w:r>
            <w:r w:rsidR="00AC74E1" w:rsidRPr="004C006D">
              <w:rPr>
                <w:rFonts w:ascii="Ilisarniq Bold" w:hAnsi="Ilisarniq Bold" w:cs="Arial"/>
                <w:b/>
                <w:color w:val="1F497D"/>
                <w:sz w:val="19"/>
                <w:szCs w:val="19"/>
                <w:lang w:val="en-GB"/>
              </w:rPr>
              <w:t>:</w:t>
            </w:r>
          </w:p>
        </w:tc>
        <w:tc>
          <w:tcPr>
            <w:tcW w:w="7553" w:type="dxa"/>
            <w:tcBorders>
              <w:top w:val="dotted" w:sz="4" w:space="0" w:color="auto"/>
              <w:bottom w:val="single" w:sz="18" w:space="0" w:color="1F497D"/>
            </w:tcBorders>
            <w:vAlign w:val="bottom"/>
          </w:tcPr>
          <w:p w14:paraId="27E64908" w14:textId="422CF496" w:rsidR="00AC74E1" w:rsidRPr="004C006D" w:rsidRDefault="000229B0" w:rsidP="00AF12FD">
            <w:pPr>
              <w:pStyle w:val="Header"/>
              <w:tabs>
                <w:tab w:val="clear" w:pos="4320"/>
                <w:tab w:val="clear" w:pos="8640"/>
              </w:tabs>
              <w:rPr>
                <w:rFonts w:ascii="Ilisarniq Bold" w:hAnsi="Ilisarniq Bold" w:cs="Arial"/>
                <w:b/>
                <w:color w:val="1F497D"/>
                <w:sz w:val="19"/>
                <w:szCs w:val="19"/>
                <w:lang w:val="en-GB"/>
              </w:rPr>
            </w:pPr>
            <w:r>
              <w:rPr>
                <w:rFonts w:ascii="Ilisarniq Bold" w:hAnsi="Ilisarniq Bold" w:cs="Arial"/>
                <w:b/>
                <w:color w:val="1F497D"/>
                <w:sz w:val="19"/>
                <w:szCs w:val="19"/>
                <w:lang w:val="en-GB"/>
              </w:rPr>
              <w:t>FROM NOVEMBER 2021 TO SEPTEMBER 2022</w:t>
            </w:r>
            <w:r w:rsidR="000C1516">
              <w:rPr>
                <w:rFonts w:ascii="Ilisarniq Bold" w:hAnsi="Ilisarniq Bold" w:cs="Arial"/>
                <w:b/>
                <w:color w:val="1F497D"/>
                <w:sz w:val="19"/>
                <w:szCs w:val="19"/>
                <w:lang w:val="en-GB"/>
              </w:rPr>
              <w:t xml:space="preserve">, WITH POSSIBILITY OF </w:t>
            </w:r>
            <w:r>
              <w:rPr>
                <w:rFonts w:ascii="Ilisarniq Bold" w:hAnsi="Ilisarniq Bold" w:cs="Arial"/>
                <w:b/>
                <w:color w:val="1F497D"/>
                <w:sz w:val="19"/>
                <w:szCs w:val="19"/>
                <w:lang w:val="en-GB"/>
              </w:rPr>
              <w:t>EXTENSION</w:t>
            </w:r>
          </w:p>
        </w:tc>
        <w:tc>
          <w:tcPr>
            <w:tcW w:w="7553" w:type="dxa"/>
            <w:tcBorders>
              <w:top w:val="dotted" w:sz="4" w:space="0" w:color="auto"/>
              <w:bottom w:val="single" w:sz="18" w:space="0" w:color="1F497D"/>
            </w:tcBorders>
            <w:shd w:val="clear" w:color="auto" w:fill="auto"/>
            <w:vAlign w:val="center"/>
          </w:tcPr>
          <w:p w14:paraId="488C8BD3" w14:textId="77777777" w:rsidR="00AC74E1" w:rsidRPr="004C006D" w:rsidRDefault="00AC74E1" w:rsidP="00AF12FD">
            <w:pPr>
              <w:pStyle w:val="Header"/>
              <w:tabs>
                <w:tab w:val="clear" w:pos="4320"/>
                <w:tab w:val="clear" w:pos="8640"/>
              </w:tabs>
              <w:rPr>
                <w:rFonts w:ascii="Ilisarniq Bold" w:hAnsi="Ilisarniq Bold" w:cs="Arial"/>
                <w:b/>
                <w:color w:val="1F497D"/>
                <w:sz w:val="19"/>
                <w:szCs w:val="19"/>
                <w:lang w:val="en-GB"/>
              </w:rPr>
            </w:pPr>
          </w:p>
        </w:tc>
      </w:tr>
    </w:tbl>
    <w:p w14:paraId="0493517B" w14:textId="77777777" w:rsidR="00AC74E1" w:rsidRPr="004C006D" w:rsidRDefault="00AC74E1" w:rsidP="00AC74E1">
      <w:pPr>
        <w:rPr>
          <w:rFonts w:ascii="Ilisarniq Bold" w:hAnsi="Ilisarniq Bold" w:cs="Arial"/>
          <w:b/>
          <w:i/>
          <w:sz w:val="19"/>
          <w:szCs w:val="19"/>
          <w:lang w:val="en-CA"/>
        </w:rPr>
      </w:pPr>
      <w:r w:rsidRPr="004C006D">
        <w:rPr>
          <w:rFonts w:ascii="Ilisarniq Bold" w:hAnsi="Ilisarniq Bold" w:cs="Arial"/>
          <w:b/>
          <w:i/>
          <w:sz w:val="19"/>
          <w:szCs w:val="19"/>
          <w:lang w:val="en-CA"/>
        </w:rPr>
        <w:t xml:space="preserve">Kativik </w:t>
      </w:r>
      <w:proofErr w:type="spellStart"/>
      <w:r w:rsidRPr="004C006D">
        <w:rPr>
          <w:rFonts w:ascii="Ilisarniq Bold" w:hAnsi="Ilisarniq Bold" w:cs="Arial"/>
          <w:b/>
          <w:i/>
          <w:sz w:val="19"/>
          <w:szCs w:val="19"/>
          <w:lang w:val="en-CA"/>
        </w:rPr>
        <w:t>Ilisarniliriniq</w:t>
      </w:r>
      <w:proofErr w:type="spellEnd"/>
      <w:r w:rsidRPr="004C006D">
        <w:rPr>
          <w:rFonts w:ascii="Ilisarniq Bold" w:hAnsi="Ilisarniq Bold" w:cs="Arial"/>
          <w:b/>
          <w:i/>
          <w:sz w:val="19"/>
          <w:szCs w:val="19"/>
          <w:lang w:val="en-CA"/>
        </w:rPr>
        <w:t xml:space="preserve"> is a school board offering educational services in the 14 communities of Nunavik.</w:t>
      </w:r>
    </w:p>
    <w:p w14:paraId="22A98C50" w14:textId="77777777" w:rsidR="00AC74E1" w:rsidRPr="004C006D" w:rsidRDefault="00AC74E1" w:rsidP="00AC74E1">
      <w:pPr>
        <w:pStyle w:val="Header"/>
        <w:tabs>
          <w:tab w:val="clear" w:pos="4320"/>
          <w:tab w:val="clear" w:pos="8640"/>
          <w:tab w:val="right" w:pos="9360"/>
        </w:tabs>
        <w:rPr>
          <w:rFonts w:ascii="Ilisarniq Regular" w:hAnsi="Ilisarniq Regular"/>
          <w:b/>
          <w:sz w:val="19"/>
          <w:szCs w:val="19"/>
          <w:lang w:val="en-CA"/>
        </w:rPr>
      </w:pPr>
    </w:p>
    <w:p w14:paraId="5D78AE7B" w14:textId="77777777" w:rsidR="00AC74E1" w:rsidRPr="00AC74E1" w:rsidRDefault="00AC74E1" w:rsidP="00AC74E1">
      <w:pPr>
        <w:rPr>
          <w:rFonts w:ascii="Ilisarniq Bold" w:hAnsi="Ilisarniq Bold"/>
          <w:b/>
          <w:caps/>
          <w:sz w:val="19"/>
          <w:szCs w:val="19"/>
          <w:lang w:val="en-CA"/>
        </w:rPr>
      </w:pPr>
      <w:r w:rsidRPr="00AC74E1">
        <w:rPr>
          <w:rFonts w:ascii="Ilisarniq Bold" w:hAnsi="Ilisarniq Bold"/>
          <w:b/>
          <w:sz w:val="19"/>
          <w:szCs w:val="19"/>
          <w:lang w:val="en-CA"/>
        </w:rPr>
        <w:t>FUNCTION &amp; DUTIES:</w:t>
      </w:r>
    </w:p>
    <w:p w14:paraId="68CC27B2" w14:textId="3C2DEF05" w:rsidR="00AC74E1" w:rsidRPr="004C006D" w:rsidRDefault="00AC74E1" w:rsidP="00AC74E1">
      <w:pPr>
        <w:pStyle w:val="Header"/>
        <w:tabs>
          <w:tab w:val="clear" w:pos="4320"/>
          <w:tab w:val="clear" w:pos="8640"/>
        </w:tabs>
        <w:rPr>
          <w:rFonts w:ascii="Ilisarniq Regular" w:hAnsi="Ilisarniq Regular" w:cs="Arial"/>
          <w:bCs/>
          <w:sz w:val="19"/>
          <w:szCs w:val="19"/>
          <w:lang w:val="en-GB"/>
        </w:rPr>
      </w:pPr>
      <w:r w:rsidRPr="004C006D">
        <w:rPr>
          <w:rFonts w:ascii="Ilisarniq Regular" w:hAnsi="Ilisarniq Regular" w:cs="Arial"/>
          <w:bCs/>
          <w:sz w:val="19"/>
          <w:szCs w:val="19"/>
          <w:lang w:val="en-GB"/>
        </w:rPr>
        <w:t>Data insights play a critical role in KI’s mission of providing quality educational services to the people of Nunavik. Under the supervision of the Data Systems Coordinator, the Data Analyst will contribute to all stages of the data lifecycle: data collection from operational systems, ETL processing, reporting, analysis, and interpretation. The data analyst will serve as a resource person for organisational users and empower them with data insights. This role requires technical, analytical and communication skills. Responsibilities include but are not limited to:</w:t>
      </w:r>
    </w:p>
    <w:p w14:paraId="7B1BB64C"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 xml:space="preserve">Understand and document organisational processes and their associated data structures.  </w:t>
      </w:r>
    </w:p>
    <w:p w14:paraId="712D6B41"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Serve as a reference for existing applications (for example, the student information system); propose enhancements to these applications to improve data collection.</w:t>
      </w:r>
    </w:p>
    <w:p w14:paraId="7678A14F"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Maintain and improve ETL processes (currently in PowerShell, Python and MS SQL Server).</w:t>
      </w:r>
    </w:p>
    <w:p w14:paraId="0CD147EB"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Collaborate with managers to develop KPI’s for daily operations and the KI strategic plan.</w:t>
      </w:r>
    </w:p>
    <w:p w14:paraId="53C0AB5B"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 xml:space="preserve">Create and maintain reports in Power BI and SSRS. </w:t>
      </w:r>
    </w:p>
    <w:p w14:paraId="217AA99D"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 xml:space="preserve">Communicate analyses and trends with infographics, visualizations, and static reports. </w:t>
      </w:r>
    </w:p>
    <w:p w14:paraId="79C9A08F"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 xml:space="preserve">Answer questions from organisational users at all levels with ad-hoc queries and analysis (SQL, Python). </w:t>
      </w:r>
    </w:p>
    <w:p w14:paraId="47217473" w14:textId="77777777" w:rsidR="00AC74E1" w:rsidRPr="00AC74E1" w:rsidRDefault="00AC74E1" w:rsidP="00AC74E1">
      <w:pPr>
        <w:rPr>
          <w:rFonts w:ascii="Ilisarniq Bold" w:hAnsi="Ilisarniq Bold"/>
          <w:b/>
          <w:sz w:val="19"/>
          <w:szCs w:val="19"/>
          <w:lang w:val="en-CA"/>
        </w:rPr>
      </w:pPr>
    </w:p>
    <w:p w14:paraId="06E11400" w14:textId="36FC0183" w:rsidR="00AC74E1" w:rsidRPr="000C1516" w:rsidRDefault="00AC74E1" w:rsidP="00AC74E1">
      <w:pPr>
        <w:rPr>
          <w:rFonts w:ascii="Ilisarniq Bold" w:hAnsi="Ilisarniq Bold"/>
          <w:b/>
          <w:sz w:val="19"/>
          <w:szCs w:val="19"/>
        </w:rPr>
      </w:pPr>
      <w:proofErr w:type="gramStart"/>
      <w:r w:rsidRPr="004C006D">
        <w:rPr>
          <w:rFonts w:ascii="Ilisarniq Bold" w:hAnsi="Ilisarniq Bold"/>
          <w:b/>
          <w:sz w:val="19"/>
          <w:szCs w:val="19"/>
        </w:rPr>
        <w:t>QUALIFICATIONS:</w:t>
      </w:r>
      <w:proofErr w:type="gramEnd"/>
    </w:p>
    <w:p w14:paraId="03C904D1" w14:textId="77777777" w:rsidR="00AC74E1" w:rsidRPr="004C006D" w:rsidRDefault="00AC74E1" w:rsidP="00AC74E1">
      <w:pPr>
        <w:pStyle w:val="Header"/>
        <w:numPr>
          <w:ilvl w:val="0"/>
          <w:numId w:val="15"/>
        </w:numPr>
        <w:tabs>
          <w:tab w:val="clear" w:pos="4320"/>
          <w:tab w:val="clear" w:pos="8640"/>
        </w:tabs>
        <w:rPr>
          <w:rFonts w:ascii="Ilisarniq Regular" w:hAnsi="Ilisarniq Regular" w:cs="Arial"/>
          <w:bCs/>
          <w:sz w:val="19"/>
          <w:szCs w:val="19"/>
          <w:lang w:val="en-GB"/>
        </w:rPr>
      </w:pPr>
      <w:r w:rsidRPr="004C006D">
        <w:rPr>
          <w:rFonts w:ascii="Ilisarniq Regular" w:hAnsi="Ilisarniq Regular" w:cs="Arial"/>
          <w:bCs/>
          <w:sz w:val="19"/>
          <w:szCs w:val="19"/>
          <w:lang w:val="en-GB"/>
        </w:rPr>
        <w:t>Undergraduate degree in a relevant field.</w:t>
      </w:r>
    </w:p>
    <w:p w14:paraId="51CA7DF9" w14:textId="77777777" w:rsidR="00AC74E1" w:rsidRPr="004C006D" w:rsidRDefault="00AC74E1" w:rsidP="00AC74E1">
      <w:pPr>
        <w:pStyle w:val="Header"/>
        <w:numPr>
          <w:ilvl w:val="0"/>
          <w:numId w:val="15"/>
        </w:numPr>
        <w:tabs>
          <w:tab w:val="clear" w:pos="4320"/>
          <w:tab w:val="clear" w:pos="8640"/>
        </w:tabs>
        <w:rPr>
          <w:rFonts w:ascii="Ilisarniq Regular" w:hAnsi="Ilisarniq Regular" w:cs="Arial"/>
          <w:bCs/>
          <w:sz w:val="19"/>
          <w:szCs w:val="19"/>
          <w:lang w:val="en-GB"/>
        </w:rPr>
      </w:pPr>
      <w:r w:rsidRPr="004C006D">
        <w:rPr>
          <w:rFonts w:ascii="Ilisarniq Regular" w:hAnsi="Ilisarniq Regular" w:cs="Arial"/>
          <w:bCs/>
          <w:sz w:val="19"/>
          <w:szCs w:val="19"/>
          <w:lang w:val="en-GB"/>
        </w:rPr>
        <w:t>One to three years of relevant experience.</w:t>
      </w:r>
    </w:p>
    <w:p w14:paraId="604F8E33" w14:textId="77777777" w:rsidR="00AC74E1" w:rsidRPr="004C006D" w:rsidRDefault="00AC74E1" w:rsidP="00AC74E1">
      <w:pPr>
        <w:pStyle w:val="Header"/>
        <w:tabs>
          <w:tab w:val="clear" w:pos="4320"/>
          <w:tab w:val="clear" w:pos="8640"/>
        </w:tabs>
        <w:ind w:left="1"/>
        <w:rPr>
          <w:rFonts w:ascii="Ilisarniq Bold" w:hAnsi="Ilisarniq Bold" w:cs="Arial"/>
          <w:bCs/>
          <w:sz w:val="19"/>
          <w:szCs w:val="19"/>
          <w:lang w:val="en-GB"/>
        </w:rPr>
      </w:pPr>
    </w:p>
    <w:p w14:paraId="670F2513" w14:textId="77777777" w:rsidR="00AC74E1" w:rsidRPr="004C006D" w:rsidRDefault="00AC74E1" w:rsidP="002866ED">
      <w:pPr>
        <w:pStyle w:val="Header"/>
        <w:tabs>
          <w:tab w:val="clear" w:pos="4320"/>
          <w:tab w:val="clear" w:pos="8640"/>
        </w:tabs>
        <w:jc w:val="both"/>
        <w:rPr>
          <w:rFonts w:ascii="Ilisarniq Regular" w:hAnsi="Ilisarniq Regular" w:cs="Arial"/>
          <w:bCs/>
          <w:i/>
          <w:iCs/>
          <w:sz w:val="19"/>
          <w:szCs w:val="19"/>
          <w:lang w:val="en-GB"/>
        </w:rPr>
      </w:pPr>
      <w:r w:rsidRPr="004C006D">
        <w:rPr>
          <w:rFonts w:ascii="Ilisarniq Regular" w:hAnsi="Ilisarniq Regular" w:cs="Arial"/>
          <w:bCs/>
          <w:i/>
          <w:iCs/>
          <w:sz w:val="19"/>
          <w:szCs w:val="19"/>
          <w:lang w:val="en-GB"/>
        </w:rPr>
        <w:t>The Board may, at its discretion, waive any or all of the afore-mentioned qualifications if it finds a suitable candidate who is a beneficiary of the James Bay and Northern Québec Agreement (JBNQA) and who accepts, as a condition of employment, to follow a training plan determined by the Board.</w:t>
      </w:r>
    </w:p>
    <w:p w14:paraId="4B0E2EFB" w14:textId="77777777" w:rsidR="00AC74E1" w:rsidRPr="00AC74E1" w:rsidRDefault="00AC74E1" w:rsidP="00AC74E1">
      <w:pPr>
        <w:rPr>
          <w:rFonts w:ascii="Ilisarniq Regular" w:hAnsi="Ilisarniq Regular"/>
          <w:sz w:val="19"/>
          <w:szCs w:val="19"/>
          <w:lang w:val="en-CA"/>
        </w:rPr>
      </w:pPr>
    </w:p>
    <w:p w14:paraId="7A2D2E4B" w14:textId="77777777" w:rsidR="00AC74E1" w:rsidRPr="004C006D" w:rsidRDefault="00AC74E1" w:rsidP="00AC74E1">
      <w:pPr>
        <w:rPr>
          <w:rFonts w:ascii="Ilisarniq Bold" w:hAnsi="Ilisarniq Bold"/>
          <w:b/>
          <w:sz w:val="19"/>
          <w:szCs w:val="19"/>
        </w:rPr>
      </w:pPr>
      <w:r w:rsidRPr="004C006D">
        <w:rPr>
          <w:rFonts w:ascii="Ilisarniq Bold" w:hAnsi="Ilisarniq Bold"/>
          <w:b/>
          <w:sz w:val="19"/>
          <w:szCs w:val="19"/>
        </w:rPr>
        <w:t>REQUIREMENTS:</w:t>
      </w:r>
    </w:p>
    <w:p w14:paraId="3255EEA7"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Strong SQL and Power BI skills, intermediate Python skills. Knowledge of .NET (C#) and/or Salesforce would be an asset;</w:t>
      </w:r>
    </w:p>
    <w:p w14:paraId="25B15CCE"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Demonstrated ability to translate complex data into meaningful analysis.</w:t>
      </w:r>
    </w:p>
    <w:p w14:paraId="2042000A"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 xml:space="preserve">Ability to collaborate and communicate effectively with various stakeholders, including executives, schools’ administrators, and teachers; </w:t>
      </w:r>
    </w:p>
    <w:p w14:paraId="1F0831C3"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Experience or knowledge in the domain of education, particularly indigenous education, would be an asset.</w:t>
      </w:r>
    </w:p>
    <w:p w14:paraId="1869CD2D"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Responsible, open-minded, prioritizes the full participation of Inuit staff members;</w:t>
      </w:r>
    </w:p>
    <w:p w14:paraId="2DF0E7D4"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Comfortable working in a cross-cultural environment;</w:t>
      </w:r>
    </w:p>
    <w:p w14:paraId="0DFA7780"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 xml:space="preserve">Fluency in two (2) of the official languages of Kativik </w:t>
      </w:r>
      <w:proofErr w:type="spellStart"/>
      <w:r w:rsidRPr="004C006D">
        <w:rPr>
          <w:rFonts w:ascii="Ilisarniq Regular" w:hAnsi="Ilisarniq Regular" w:cs="Arial"/>
          <w:bCs/>
          <w:sz w:val="19"/>
          <w:szCs w:val="19"/>
          <w:lang w:val="en-GB"/>
        </w:rPr>
        <w:t>Ilisarniliriniq</w:t>
      </w:r>
      <w:proofErr w:type="spellEnd"/>
      <w:r w:rsidRPr="004C006D">
        <w:rPr>
          <w:rFonts w:ascii="Ilisarniq Regular" w:hAnsi="Ilisarniq Regular" w:cs="Arial"/>
          <w:bCs/>
          <w:sz w:val="19"/>
          <w:szCs w:val="19"/>
          <w:lang w:val="en-GB"/>
        </w:rPr>
        <w:t xml:space="preserve"> (Inuktitut, French or English);</w:t>
      </w:r>
    </w:p>
    <w:p w14:paraId="5CC727EA"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Must be able to travel throughout Nunavik, when required;</w:t>
      </w:r>
    </w:p>
    <w:p w14:paraId="5F53219C" w14:textId="77777777" w:rsidR="00AC74E1" w:rsidRPr="004C006D" w:rsidRDefault="00AC74E1" w:rsidP="002866ED">
      <w:pPr>
        <w:pStyle w:val="Header"/>
        <w:numPr>
          <w:ilvl w:val="0"/>
          <w:numId w:val="15"/>
        </w:numPr>
        <w:tabs>
          <w:tab w:val="clear" w:pos="4320"/>
          <w:tab w:val="clear" w:pos="8640"/>
        </w:tabs>
        <w:jc w:val="both"/>
        <w:rPr>
          <w:rFonts w:ascii="Ilisarniq Regular" w:hAnsi="Ilisarniq Regular" w:cs="Arial"/>
          <w:bCs/>
          <w:sz w:val="19"/>
          <w:szCs w:val="19"/>
          <w:lang w:val="en-GB"/>
        </w:rPr>
      </w:pPr>
      <w:r w:rsidRPr="004C006D">
        <w:rPr>
          <w:rFonts w:ascii="Ilisarniq Regular" w:hAnsi="Ilisarniq Regular" w:cs="Arial"/>
          <w:bCs/>
          <w:sz w:val="19"/>
          <w:szCs w:val="19"/>
          <w:lang w:val="en-GB"/>
        </w:rPr>
        <w:t>Nunavik experience would be an asset</w:t>
      </w:r>
      <w:r>
        <w:rPr>
          <w:rFonts w:ascii="Ilisarniq Regular" w:hAnsi="Ilisarniq Regular" w:cs="Arial"/>
          <w:bCs/>
          <w:sz w:val="19"/>
          <w:szCs w:val="19"/>
          <w:lang w:val="en-GB"/>
        </w:rPr>
        <w:t>.</w:t>
      </w:r>
    </w:p>
    <w:p w14:paraId="133D4334" w14:textId="77777777" w:rsidR="00AC74E1" w:rsidRPr="00AC74E1" w:rsidRDefault="00AC74E1" w:rsidP="00AC74E1">
      <w:pPr>
        <w:rPr>
          <w:rFonts w:ascii="Ilisarniq Bold" w:hAnsi="Ilisarniq Bold"/>
          <w:b/>
          <w:sz w:val="19"/>
          <w:szCs w:val="19"/>
          <w:lang w:val="en-CA"/>
        </w:rPr>
      </w:pPr>
    </w:p>
    <w:p w14:paraId="3047DA17" w14:textId="77777777" w:rsidR="00AC74E1" w:rsidRPr="00AC74E1" w:rsidRDefault="00AC74E1" w:rsidP="00AC74E1">
      <w:pPr>
        <w:rPr>
          <w:rFonts w:ascii="Ilisarniq Bold" w:hAnsi="Ilisarniq Bold"/>
          <w:b/>
          <w:caps/>
          <w:sz w:val="19"/>
          <w:szCs w:val="19"/>
          <w:lang w:val="en-CA"/>
        </w:rPr>
      </w:pPr>
      <w:r w:rsidRPr="00AC74E1">
        <w:rPr>
          <w:rFonts w:ascii="Ilisarniq Bold" w:hAnsi="Ilisarniq Bold"/>
          <w:b/>
          <w:sz w:val="19"/>
          <w:szCs w:val="19"/>
          <w:lang w:val="en-CA"/>
        </w:rPr>
        <w:t>CLASSIFICATION / SALARY / BENEFITS:</w:t>
      </w:r>
    </w:p>
    <w:p w14:paraId="4F8660AC" w14:textId="757939DC" w:rsidR="00AC74E1" w:rsidRPr="00AC74E1" w:rsidRDefault="000C1516" w:rsidP="002866ED">
      <w:pPr>
        <w:jc w:val="both"/>
        <w:rPr>
          <w:rFonts w:ascii="Ilisarniq Regular" w:hAnsi="Ilisarniq Regular"/>
          <w:sz w:val="19"/>
          <w:szCs w:val="19"/>
          <w:lang w:val="en-CA"/>
        </w:rPr>
      </w:pPr>
      <w:r w:rsidRPr="000C1516">
        <w:rPr>
          <w:rFonts w:ascii="Ilisarniq Regular" w:hAnsi="Ilisarniq Regular"/>
          <w:sz w:val="19"/>
          <w:szCs w:val="19"/>
          <w:lang w:val="en-CA"/>
        </w:rPr>
        <w:t>In accordance with the SPPOM collective agreement for professionals. This posit</w:t>
      </w:r>
      <w:r>
        <w:rPr>
          <w:rFonts w:ascii="Ilisarniq Regular" w:hAnsi="Ilisarniq Regular"/>
          <w:sz w:val="19"/>
          <w:szCs w:val="19"/>
          <w:lang w:val="en-CA"/>
        </w:rPr>
        <w:t>ion belongs to job category 2120</w:t>
      </w:r>
      <w:r w:rsidRPr="000C1516">
        <w:rPr>
          <w:rFonts w:ascii="Ilisarniq Regular" w:hAnsi="Ilisarniq Regular"/>
          <w:sz w:val="19"/>
          <w:szCs w:val="19"/>
          <w:lang w:val="en-CA"/>
        </w:rPr>
        <w:t xml:space="preserve">: </w:t>
      </w:r>
      <w:r w:rsidR="00AC74E1" w:rsidRPr="00AC74E1">
        <w:rPr>
          <w:rFonts w:ascii="Ilisarniq Regular" w:hAnsi="Ilisarniq Regular"/>
          <w:sz w:val="19"/>
          <w:szCs w:val="19"/>
          <w:lang w:val="en-CA"/>
        </w:rPr>
        <w:t>from $45,420 to $78,640 annually depending on qualification and experience.</w:t>
      </w:r>
    </w:p>
    <w:p w14:paraId="713788CA" w14:textId="77777777" w:rsidR="00AC74E1" w:rsidRPr="00AC74E1" w:rsidRDefault="00AC74E1" w:rsidP="00AC74E1">
      <w:pPr>
        <w:rPr>
          <w:rFonts w:ascii="Ilisarniq Regular" w:hAnsi="Ilisarniq Regular"/>
          <w:sz w:val="19"/>
          <w:szCs w:val="19"/>
          <w:lang w:val="en-CA"/>
        </w:rPr>
      </w:pPr>
    </w:p>
    <w:tbl>
      <w:tblPr>
        <w:tblW w:w="0" w:type="auto"/>
        <w:tblLook w:val="04A0" w:firstRow="1" w:lastRow="0" w:firstColumn="1" w:lastColumn="0" w:noHBand="0" w:noVBand="1"/>
      </w:tblPr>
      <w:tblGrid>
        <w:gridCol w:w="4469"/>
        <w:gridCol w:w="6059"/>
      </w:tblGrid>
      <w:tr w:rsidR="00AC74E1" w:rsidRPr="004C006D" w14:paraId="20DAFC30" w14:textId="77777777" w:rsidTr="00AF12FD">
        <w:tc>
          <w:tcPr>
            <w:tcW w:w="4518" w:type="dxa"/>
            <w:hideMark/>
          </w:tcPr>
          <w:p w14:paraId="7A879335" w14:textId="77777777" w:rsidR="00AC74E1" w:rsidRPr="004C006D" w:rsidRDefault="00AC74E1" w:rsidP="00AF12FD">
            <w:pPr>
              <w:rPr>
                <w:rFonts w:ascii="Ilisarniq Bold" w:hAnsi="Ilisarniq Bold" w:cs="Arial"/>
                <w:b/>
                <w:sz w:val="19"/>
                <w:szCs w:val="19"/>
                <w:lang w:val="en-CA"/>
              </w:rPr>
            </w:pPr>
            <w:r w:rsidRPr="004C006D">
              <w:rPr>
                <w:rFonts w:ascii="Ilisarniq Bold" w:hAnsi="Ilisarniq Bold" w:cs="Arial"/>
                <w:b/>
                <w:sz w:val="19"/>
                <w:szCs w:val="19"/>
                <w:lang w:val="en-CA"/>
              </w:rPr>
              <w:t xml:space="preserve">In addition to salary, you </w:t>
            </w:r>
            <w:r w:rsidRPr="004C006D">
              <w:rPr>
                <w:rFonts w:ascii="Ilisarniq Bold" w:hAnsi="Ilisarniq Bold" w:cs="Arial"/>
                <w:b/>
                <w:sz w:val="19"/>
                <w:szCs w:val="19"/>
                <w:u w:val="single"/>
                <w:lang w:val="en-CA"/>
              </w:rPr>
              <w:t>may</w:t>
            </w:r>
            <w:r w:rsidRPr="004C006D">
              <w:rPr>
                <w:rFonts w:ascii="Ilisarniq Bold" w:hAnsi="Ilisarniq Bold" w:cs="Arial"/>
                <w:b/>
                <w:sz w:val="19"/>
                <w:szCs w:val="19"/>
                <w:lang w:val="en-CA"/>
              </w:rPr>
              <w:t xml:space="preserve"> be eligible to other benefits such as:</w:t>
            </w:r>
          </w:p>
          <w:p w14:paraId="3E2752C3" w14:textId="77777777" w:rsidR="00AC74E1" w:rsidRPr="004C006D" w:rsidRDefault="00AC74E1" w:rsidP="00AF12FD">
            <w:pPr>
              <w:numPr>
                <w:ilvl w:val="0"/>
                <w:numId w:val="4"/>
              </w:numPr>
              <w:ind w:left="450" w:hanging="270"/>
              <w:contextualSpacing/>
              <w:rPr>
                <w:rFonts w:ascii="Ilisarniq Regular" w:hAnsi="Ilisarniq Regular" w:cs="Arial"/>
                <w:sz w:val="19"/>
                <w:szCs w:val="19"/>
                <w:lang w:val="en-CA"/>
              </w:rPr>
            </w:pPr>
            <w:r w:rsidRPr="004C006D">
              <w:rPr>
                <w:rFonts w:ascii="Ilisarniq Regular" w:hAnsi="Ilisarniq Regular" w:cs="Arial"/>
                <w:sz w:val="19"/>
                <w:szCs w:val="19"/>
                <w:lang w:val="en-CA"/>
              </w:rPr>
              <w:t>20 days of annual vacation</w:t>
            </w:r>
          </w:p>
          <w:p w14:paraId="059EDC15" w14:textId="77777777" w:rsidR="00AC74E1" w:rsidRPr="004C006D" w:rsidRDefault="00AC74E1" w:rsidP="00AF12FD">
            <w:pPr>
              <w:numPr>
                <w:ilvl w:val="0"/>
                <w:numId w:val="4"/>
              </w:numPr>
              <w:ind w:left="450" w:hanging="270"/>
              <w:contextualSpacing/>
              <w:rPr>
                <w:rFonts w:ascii="Ilisarniq Regular" w:hAnsi="Ilisarniq Regular" w:cs="Arial"/>
                <w:b/>
                <w:color w:val="7030A0"/>
                <w:sz w:val="19"/>
                <w:szCs w:val="19"/>
                <w:lang w:val="en-CA"/>
              </w:rPr>
            </w:pPr>
            <w:r w:rsidRPr="004C006D">
              <w:rPr>
                <w:rFonts w:ascii="Ilisarniq Regular" w:hAnsi="Ilisarniq Regular" w:cs="Arial"/>
                <w:sz w:val="19"/>
                <w:szCs w:val="19"/>
                <w:lang w:val="en-CA"/>
              </w:rPr>
              <w:t>2 weeks of vacation during Holiday season</w:t>
            </w:r>
          </w:p>
        </w:tc>
        <w:tc>
          <w:tcPr>
            <w:tcW w:w="6120" w:type="dxa"/>
            <w:hideMark/>
          </w:tcPr>
          <w:p w14:paraId="3A6DD1EB" w14:textId="77777777" w:rsidR="00AC74E1" w:rsidRPr="004C006D" w:rsidRDefault="00AC74E1" w:rsidP="00AF12FD">
            <w:pPr>
              <w:ind w:left="432"/>
              <w:rPr>
                <w:rFonts w:ascii="Ilisarniq Bold" w:hAnsi="Ilisarniq Bold" w:cs="Arial"/>
                <w:b/>
                <w:sz w:val="19"/>
                <w:szCs w:val="19"/>
                <w:lang w:val="en-CA"/>
              </w:rPr>
            </w:pPr>
            <w:r w:rsidRPr="004C006D">
              <w:rPr>
                <w:rFonts w:ascii="Ilisarniq Bold" w:hAnsi="Ilisarniq Bold" w:cs="Arial"/>
                <w:b/>
                <w:sz w:val="19"/>
                <w:szCs w:val="19"/>
                <w:lang w:val="en-CA"/>
              </w:rPr>
              <w:t xml:space="preserve">and, </w:t>
            </w:r>
            <w:r w:rsidRPr="004C006D">
              <w:rPr>
                <w:rFonts w:ascii="Ilisarniq Bold" w:hAnsi="Ilisarniq Bold" w:cs="Arial"/>
                <w:b/>
                <w:sz w:val="19"/>
                <w:szCs w:val="19"/>
                <w:u w:val="single"/>
                <w:lang w:val="en-CA"/>
              </w:rPr>
              <w:t>when applicable,</w:t>
            </w:r>
            <w:r w:rsidRPr="004C006D">
              <w:rPr>
                <w:rFonts w:ascii="Ilisarniq Bold" w:hAnsi="Ilisarniq Bold" w:cs="Arial"/>
                <w:b/>
                <w:sz w:val="19"/>
                <w:szCs w:val="19"/>
                <w:lang w:val="en-CA"/>
              </w:rPr>
              <w:t xml:space="preserve"> other benefits such as:</w:t>
            </w:r>
          </w:p>
          <w:p w14:paraId="221AF85E" w14:textId="77777777" w:rsidR="00AC74E1" w:rsidRPr="004C006D" w:rsidRDefault="00AC74E1" w:rsidP="00AF12FD">
            <w:pPr>
              <w:numPr>
                <w:ilvl w:val="0"/>
                <w:numId w:val="5"/>
              </w:numPr>
              <w:ind w:left="1152" w:hanging="270"/>
              <w:contextualSpacing/>
              <w:rPr>
                <w:rFonts w:ascii="Ilisarniq Regular" w:hAnsi="Ilisarniq Regular" w:cs="Arial"/>
                <w:sz w:val="19"/>
                <w:szCs w:val="19"/>
                <w:lang w:val="en-CA"/>
              </w:rPr>
            </w:pPr>
            <w:r w:rsidRPr="004C006D">
              <w:rPr>
                <w:rFonts w:ascii="Ilisarniq Regular" w:hAnsi="Ilisarniq Regular" w:cs="Arial"/>
                <w:sz w:val="19"/>
                <w:szCs w:val="19"/>
                <w:lang w:val="en-CA"/>
              </w:rPr>
              <w:t xml:space="preserve">Summer schedule </w:t>
            </w:r>
          </w:p>
          <w:p w14:paraId="7FB6F95F" w14:textId="77777777" w:rsidR="00AC74E1" w:rsidRPr="004C006D" w:rsidRDefault="00AC74E1" w:rsidP="00AF12FD">
            <w:pPr>
              <w:numPr>
                <w:ilvl w:val="0"/>
                <w:numId w:val="5"/>
              </w:numPr>
              <w:ind w:left="1152" w:hanging="270"/>
              <w:contextualSpacing/>
              <w:rPr>
                <w:rFonts w:ascii="Ilisarniq Regular" w:hAnsi="Ilisarniq Regular" w:cs="Arial"/>
                <w:sz w:val="19"/>
                <w:szCs w:val="19"/>
                <w:lang w:val="en-CA"/>
              </w:rPr>
            </w:pPr>
            <w:r w:rsidRPr="004C006D">
              <w:rPr>
                <w:rFonts w:ascii="Ilisarniq Regular" w:hAnsi="Ilisarniq Regular" w:cs="Arial"/>
                <w:sz w:val="19"/>
                <w:szCs w:val="19"/>
                <w:lang w:val="en-CA"/>
              </w:rPr>
              <w:t>Housing</w:t>
            </w:r>
          </w:p>
          <w:p w14:paraId="2989BFCD" w14:textId="77777777" w:rsidR="00AC74E1" w:rsidRPr="004C006D" w:rsidRDefault="00AC74E1" w:rsidP="00AF12FD">
            <w:pPr>
              <w:numPr>
                <w:ilvl w:val="0"/>
                <w:numId w:val="5"/>
              </w:numPr>
              <w:ind w:left="1152" w:hanging="270"/>
              <w:contextualSpacing/>
              <w:rPr>
                <w:rFonts w:ascii="Ilisarniq Regular" w:hAnsi="Ilisarniq Regular" w:cs="Arial"/>
                <w:sz w:val="19"/>
                <w:szCs w:val="19"/>
                <w:lang w:val="en-CA"/>
              </w:rPr>
            </w:pPr>
            <w:r w:rsidRPr="004C006D">
              <w:rPr>
                <w:rFonts w:ascii="Ilisarniq Regular" w:hAnsi="Ilisarniq Regular" w:cs="Arial"/>
                <w:sz w:val="19"/>
                <w:szCs w:val="19"/>
                <w:lang w:val="en-CA"/>
              </w:rPr>
              <w:t>Northern allowance</w:t>
            </w:r>
          </w:p>
          <w:p w14:paraId="248FF2EA" w14:textId="77777777" w:rsidR="00AC74E1" w:rsidRPr="004C006D" w:rsidRDefault="00AC74E1" w:rsidP="00AF12FD">
            <w:pPr>
              <w:numPr>
                <w:ilvl w:val="0"/>
                <w:numId w:val="5"/>
              </w:numPr>
              <w:ind w:left="1152" w:hanging="270"/>
              <w:contextualSpacing/>
              <w:rPr>
                <w:rFonts w:ascii="Ilisarniq Regular" w:hAnsi="Ilisarniq Regular" w:cs="Arial"/>
                <w:sz w:val="19"/>
                <w:szCs w:val="19"/>
                <w:lang w:val="en-CA"/>
              </w:rPr>
            </w:pPr>
            <w:r w:rsidRPr="004C006D">
              <w:rPr>
                <w:rFonts w:ascii="Ilisarniq Regular" w:hAnsi="Ilisarniq Regular" w:cs="Arial"/>
                <w:sz w:val="19"/>
                <w:szCs w:val="19"/>
                <w:lang w:val="en-CA"/>
              </w:rPr>
              <w:t xml:space="preserve">Social trips </w:t>
            </w:r>
          </w:p>
          <w:p w14:paraId="4166D3DF" w14:textId="77777777" w:rsidR="00AC74E1" w:rsidRPr="004C006D" w:rsidRDefault="00AC74E1" w:rsidP="00AF12FD">
            <w:pPr>
              <w:numPr>
                <w:ilvl w:val="0"/>
                <w:numId w:val="5"/>
              </w:numPr>
              <w:ind w:left="1152" w:hanging="270"/>
              <w:rPr>
                <w:rFonts w:ascii="Ilisarniq Regular" w:hAnsi="Ilisarniq Regular" w:cs="Arial"/>
                <w:caps/>
                <w:sz w:val="19"/>
                <w:szCs w:val="19"/>
                <w:lang w:val="en-CA"/>
              </w:rPr>
            </w:pPr>
            <w:r w:rsidRPr="004C006D">
              <w:rPr>
                <w:rFonts w:ascii="Ilisarniq Regular" w:hAnsi="Ilisarniq Regular" w:cs="Arial"/>
                <w:sz w:val="19"/>
                <w:szCs w:val="19"/>
                <w:lang w:val="en-CA"/>
              </w:rPr>
              <w:t>Food cargo</w:t>
            </w:r>
          </w:p>
        </w:tc>
      </w:tr>
    </w:tbl>
    <w:p w14:paraId="0C097FAD" w14:textId="77777777" w:rsidR="00AC74E1" w:rsidRPr="004C006D" w:rsidRDefault="00AC74E1" w:rsidP="00AC74E1">
      <w:pPr>
        <w:rPr>
          <w:rFonts w:ascii="Ilisarniq Regular" w:hAnsi="Ilisarniq Regular" w:cs="Arial"/>
          <w:b/>
          <w:sz w:val="19"/>
          <w:szCs w:val="19"/>
          <w:lang w:val="en-CA"/>
        </w:rPr>
      </w:pPr>
    </w:p>
    <w:p w14:paraId="6E60730F" w14:textId="39647FC0" w:rsidR="00AC74E1" w:rsidRPr="004C006D" w:rsidRDefault="00AC74E1" w:rsidP="00AC74E1">
      <w:pPr>
        <w:rPr>
          <w:rFonts w:ascii="Ilisarniq Bold" w:hAnsi="Ilisarniq Bold" w:cs="Arial"/>
          <w:b/>
          <w:sz w:val="19"/>
          <w:szCs w:val="19"/>
          <w:lang w:val="en-CA"/>
        </w:rPr>
      </w:pPr>
      <w:r w:rsidRPr="004C006D">
        <w:rPr>
          <w:rFonts w:ascii="Ilisarniq Bold" w:hAnsi="Ilisarniq Bold" w:cs="Arial"/>
          <w:b/>
          <w:sz w:val="19"/>
          <w:szCs w:val="19"/>
          <w:lang w:val="en-CA"/>
        </w:rPr>
        <w:t>All benefits are prorated based on the percentage of the task.</w:t>
      </w:r>
    </w:p>
    <w:tbl>
      <w:tblPr>
        <w:tblW w:w="0" w:type="auto"/>
        <w:tblInd w:w="1540" w:type="dxa"/>
        <w:shd w:val="clear" w:color="auto" w:fill="2E74B5"/>
        <w:tblLook w:val="04A0" w:firstRow="1" w:lastRow="0" w:firstColumn="1" w:lastColumn="0" w:noHBand="0" w:noVBand="1"/>
      </w:tblPr>
      <w:tblGrid>
        <w:gridCol w:w="695"/>
        <w:gridCol w:w="7027"/>
      </w:tblGrid>
      <w:tr w:rsidR="00AC74E1" w:rsidRPr="004C006D" w14:paraId="79963AD9" w14:textId="77777777" w:rsidTr="00AF12FD">
        <w:trPr>
          <w:trHeight w:val="2459"/>
        </w:trPr>
        <w:tc>
          <w:tcPr>
            <w:tcW w:w="695" w:type="dxa"/>
            <w:shd w:val="clear" w:color="auto" w:fill="2E74B5"/>
          </w:tcPr>
          <w:p w14:paraId="052AF81F" w14:textId="77777777" w:rsidR="00AC74E1" w:rsidRPr="004C006D" w:rsidRDefault="00AC74E1" w:rsidP="00AF12FD">
            <w:pPr>
              <w:tabs>
                <w:tab w:val="left" w:pos="2880"/>
              </w:tabs>
              <w:ind w:left="-11" w:right="-27"/>
              <w:rPr>
                <w:rFonts w:ascii="Ilisarniq Bold" w:hAnsi="Ilisarniq Bold"/>
                <w:b/>
                <w:noProof/>
                <w:color w:val="FFFFFF" w:themeColor="background1"/>
                <w:sz w:val="19"/>
                <w:szCs w:val="19"/>
                <w:lang w:eastAsia="en-US"/>
              </w:rPr>
            </w:pPr>
            <w:r w:rsidRPr="004C006D">
              <w:rPr>
                <w:rFonts w:ascii="Ilisarniq Bold" w:hAnsi="Ilisarniq Bold"/>
                <w:noProof/>
                <w:color w:val="FFFFFF" w:themeColor="background1"/>
                <w:sz w:val="19"/>
                <w:szCs w:val="19"/>
              </w:rPr>
              <w:drawing>
                <wp:inline distT="0" distB="0" distL="0" distR="0" wp14:anchorId="58E6D48B" wp14:editId="2A74C7EB">
                  <wp:extent cx="1550583" cy="191305"/>
                  <wp:effectExtent l="0" t="6350" r="5715" b="5715"/>
                  <wp:docPr id="2" name="Picture 3" descr="border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whi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flipH="1">
                            <a:off x="0" y="0"/>
                            <a:ext cx="1948720" cy="240426"/>
                          </a:xfrm>
                          <a:prstGeom prst="rect">
                            <a:avLst/>
                          </a:prstGeom>
                          <a:noFill/>
                          <a:ln>
                            <a:noFill/>
                          </a:ln>
                        </pic:spPr>
                      </pic:pic>
                    </a:graphicData>
                  </a:graphic>
                </wp:inline>
              </w:drawing>
            </w:r>
          </w:p>
        </w:tc>
        <w:tc>
          <w:tcPr>
            <w:tcW w:w="7027" w:type="dxa"/>
            <w:shd w:val="clear" w:color="auto" w:fill="2E74B5"/>
          </w:tcPr>
          <w:p w14:paraId="5C7D5F81" w14:textId="77777777" w:rsidR="00AC74E1" w:rsidRPr="004C006D" w:rsidRDefault="00AC74E1" w:rsidP="00AF12FD">
            <w:pPr>
              <w:tabs>
                <w:tab w:val="left" w:pos="2880"/>
              </w:tabs>
              <w:rPr>
                <w:rFonts w:ascii="Ilisarniq Bold" w:hAnsi="Ilisarniq Bold"/>
                <w:b/>
                <w:color w:val="FFFFFF" w:themeColor="background1"/>
                <w:sz w:val="19"/>
                <w:szCs w:val="19"/>
                <w:lang w:eastAsia="en-CA"/>
              </w:rPr>
            </w:pPr>
          </w:p>
          <w:p w14:paraId="50C5B214" w14:textId="57A14AB1" w:rsidR="00AC74E1" w:rsidRPr="004C006D" w:rsidRDefault="00AC74E1" w:rsidP="00AF12FD">
            <w:pPr>
              <w:rPr>
                <w:rFonts w:ascii="Ilisarniq Bold" w:hAnsi="Ilisarniq Bold"/>
                <w:b/>
                <w:color w:val="FFFFFF" w:themeColor="background1"/>
                <w:sz w:val="19"/>
                <w:szCs w:val="19"/>
                <w:lang w:val="en-CA"/>
              </w:rPr>
            </w:pPr>
            <w:r w:rsidRPr="004C006D">
              <w:rPr>
                <w:rFonts w:ascii="Ilisarniq Bold" w:hAnsi="Ilisarniq Bold"/>
                <w:b/>
                <w:color w:val="FFFFFF" w:themeColor="background1"/>
                <w:sz w:val="19"/>
                <w:szCs w:val="19"/>
                <w:lang w:val="en-CA"/>
              </w:rPr>
              <w:t xml:space="preserve">DEADLINE FOR APPLICATION IS:  4:00 pm, </w:t>
            </w:r>
            <w:r w:rsidR="000C1516">
              <w:rPr>
                <w:rFonts w:ascii="Ilisarniq Bold" w:hAnsi="Ilisarniq Bold"/>
                <w:b/>
                <w:color w:val="FFFFFF" w:themeColor="background1"/>
                <w:sz w:val="19"/>
                <w:szCs w:val="19"/>
                <w:lang w:val="en-CA"/>
              </w:rPr>
              <w:t>November 3</w:t>
            </w:r>
            <w:r w:rsidR="000C1516" w:rsidRPr="000C1516">
              <w:rPr>
                <w:rFonts w:ascii="Ilisarniq Bold" w:hAnsi="Ilisarniq Bold"/>
                <w:b/>
                <w:color w:val="FFFFFF" w:themeColor="background1"/>
                <w:sz w:val="19"/>
                <w:szCs w:val="19"/>
                <w:vertAlign w:val="superscript"/>
                <w:lang w:val="en-CA"/>
              </w:rPr>
              <w:t>rd</w:t>
            </w:r>
            <w:r w:rsidR="000C1516">
              <w:rPr>
                <w:rFonts w:ascii="Ilisarniq Bold" w:hAnsi="Ilisarniq Bold"/>
                <w:b/>
                <w:color w:val="FFFFFF" w:themeColor="background1"/>
                <w:sz w:val="19"/>
                <w:szCs w:val="19"/>
                <w:lang w:val="en-CA"/>
              </w:rPr>
              <w:t>, 2021</w:t>
            </w:r>
          </w:p>
          <w:p w14:paraId="4B4D776A" w14:textId="77777777" w:rsidR="00AC74E1" w:rsidRPr="004C006D" w:rsidRDefault="00AC74E1" w:rsidP="00AF12FD">
            <w:pPr>
              <w:rPr>
                <w:rFonts w:ascii="Ilisarniq Bold" w:hAnsi="Ilisarniq Bold"/>
                <w:b/>
                <w:color w:val="FFFFFF" w:themeColor="background1"/>
                <w:sz w:val="19"/>
                <w:szCs w:val="19"/>
                <w:lang w:val="en-CA"/>
              </w:rPr>
            </w:pPr>
          </w:p>
          <w:p w14:paraId="75EB08A7" w14:textId="77777777" w:rsidR="00AC74E1" w:rsidRPr="004C006D" w:rsidRDefault="00AC74E1" w:rsidP="00AF12FD">
            <w:pPr>
              <w:rPr>
                <w:rFonts w:ascii="Ilisarniq Bold" w:hAnsi="Ilisarniq Bold"/>
                <w:b/>
                <w:color w:val="FFFFFF" w:themeColor="background1"/>
                <w:sz w:val="19"/>
                <w:szCs w:val="19"/>
                <w:lang w:val="en-CA"/>
              </w:rPr>
            </w:pPr>
            <w:r w:rsidRPr="004C006D">
              <w:rPr>
                <w:rFonts w:ascii="Ilisarniq Bold" w:hAnsi="Ilisarniq Bold"/>
                <w:b/>
                <w:color w:val="FFFFFF" w:themeColor="background1"/>
                <w:sz w:val="19"/>
                <w:szCs w:val="19"/>
                <w:lang w:val="en-CA"/>
              </w:rPr>
              <w:t>SEND APPLICATION BY EMAIL TO:</w:t>
            </w:r>
          </w:p>
          <w:p w14:paraId="54B7E521" w14:textId="77777777" w:rsidR="00AC74E1" w:rsidRPr="004C006D" w:rsidRDefault="00AC74E1" w:rsidP="00AF12FD">
            <w:pPr>
              <w:rPr>
                <w:rFonts w:ascii="Ilisarniq Bold" w:hAnsi="Ilisarniq Bold"/>
                <w:b/>
                <w:color w:val="FFFFFF" w:themeColor="background1"/>
                <w:sz w:val="19"/>
                <w:szCs w:val="19"/>
                <w:lang w:val="en-CA"/>
              </w:rPr>
            </w:pPr>
          </w:p>
          <w:p w14:paraId="2DDE0393" w14:textId="77777777" w:rsidR="00AC74E1" w:rsidRPr="004C006D" w:rsidRDefault="00A22948" w:rsidP="00AF12FD">
            <w:pPr>
              <w:jc w:val="center"/>
              <w:rPr>
                <w:rFonts w:ascii="Ilisarniq Bold" w:hAnsi="Ilisarniq Bold"/>
                <w:b/>
                <w:color w:val="FFFFFF" w:themeColor="background1"/>
                <w:sz w:val="19"/>
                <w:szCs w:val="19"/>
                <w:u w:val="single"/>
                <w:lang w:val="en-CA"/>
              </w:rPr>
            </w:pPr>
            <w:hyperlink r:id="rId12" w:history="1">
              <w:r w:rsidR="00AC74E1" w:rsidRPr="004C006D">
                <w:rPr>
                  <w:rStyle w:val="Hyperlink"/>
                  <w:rFonts w:ascii="Ilisarniq Bold" w:hAnsi="Ilisarniq Bold"/>
                  <w:b/>
                  <w:color w:val="FFFFFF" w:themeColor="background1"/>
                  <w:sz w:val="19"/>
                  <w:szCs w:val="19"/>
                  <w:lang w:val="en-CA"/>
                </w:rPr>
                <w:t>professionnels@kativik.qc.ca</w:t>
              </w:r>
            </w:hyperlink>
          </w:p>
          <w:p w14:paraId="393BD70D" w14:textId="426AC707" w:rsidR="00AC74E1" w:rsidRPr="004C006D" w:rsidRDefault="00AC74E1" w:rsidP="00AF12FD">
            <w:pPr>
              <w:rPr>
                <w:rFonts w:ascii="Ilisarniq Bold" w:hAnsi="Ilisarniq Bold"/>
                <w:b/>
                <w:color w:val="FFFFFF" w:themeColor="background1"/>
                <w:sz w:val="19"/>
                <w:szCs w:val="19"/>
                <w:lang w:val="en-CA"/>
              </w:rPr>
            </w:pPr>
            <w:r w:rsidRPr="004C006D">
              <w:rPr>
                <w:rFonts w:ascii="Ilisarniq Bold" w:hAnsi="Ilisarniq Bold"/>
                <w:b/>
                <w:color w:val="FFFFFF" w:themeColor="background1"/>
                <w:sz w:val="19"/>
                <w:szCs w:val="19"/>
                <w:lang w:val="en-CA"/>
              </w:rPr>
              <w:t xml:space="preserve">You </w:t>
            </w:r>
            <w:r w:rsidRPr="004C006D">
              <w:rPr>
                <w:rFonts w:ascii="Ilisarniq Bold" w:hAnsi="Ilisarniq Bold"/>
                <w:b/>
                <w:color w:val="FFFFFF" w:themeColor="background1"/>
                <w:sz w:val="19"/>
                <w:szCs w:val="19"/>
                <w:u w:val="single"/>
                <w:lang w:val="en-CA"/>
              </w:rPr>
              <w:t>must</w:t>
            </w:r>
            <w:r w:rsidRPr="004C006D">
              <w:rPr>
                <w:rFonts w:ascii="Ilisarniq Bold" w:hAnsi="Ilisarniq Bold"/>
                <w:b/>
                <w:color w:val="FFFFFF" w:themeColor="background1"/>
                <w:sz w:val="19"/>
                <w:szCs w:val="19"/>
                <w:lang w:val="en-CA"/>
              </w:rPr>
              <w:t xml:space="preserve"> indicate </w:t>
            </w:r>
            <w:r w:rsidR="000C1516">
              <w:rPr>
                <w:rFonts w:ascii="Ilisarniq Bold" w:hAnsi="Ilisarniq Bold" w:cs="Arial"/>
                <w:b/>
                <w:color w:val="FFFFFF" w:themeColor="background1"/>
                <w:sz w:val="19"/>
                <w:szCs w:val="19"/>
                <w:lang w:val="en-GB"/>
              </w:rPr>
              <w:t>ANALYST-OIA2110</w:t>
            </w:r>
            <w:r w:rsidRPr="004C006D">
              <w:rPr>
                <w:rFonts w:ascii="Ilisarniq Bold" w:hAnsi="Ilisarniq Bold" w:cs="Arial"/>
                <w:b/>
                <w:color w:val="FFFFFF" w:themeColor="background1"/>
                <w:sz w:val="19"/>
                <w:szCs w:val="19"/>
                <w:lang w:val="en-GB"/>
              </w:rPr>
              <w:t xml:space="preserve">-01 </w:t>
            </w:r>
            <w:r w:rsidRPr="004C006D">
              <w:rPr>
                <w:rFonts w:ascii="Ilisarniq Bold" w:hAnsi="Ilisarniq Bold"/>
                <w:b/>
                <w:color w:val="FFFFFF" w:themeColor="background1"/>
                <w:sz w:val="19"/>
                <w:szCs w:val="19"/>
                <w:lang w:val="en-CA"/>
              </w:rPr>
              <w:t xml:space="preserve">in the </w:t>
            </w:r>
            <w:r w:rsidRPr="004C006D">
              <w:rPr>
                <w:rFonts w:ascii="Ilisarniq Bold" w:hAnsi="Ilisarniq Bold"/>
                <w:b/>
                <w:color w:val="FFFFFF" w:themeColor="background1"/>
                <w:sz w:val="19"/>
                <w:szCs w:val="19"/>
                <w:u w:val="single"/>
                <w:lang w:val="en-CA"/>
              </w:rPr>
              <w:t>subject</w:t>
            </w:r>
            <w:r w:rsidRPr="004C006D">
              <w:rPr>
                <w:rFonts w:ascii="Ilisarniq Bold" w:hAnsi="Ilisarniq Bold"/>
                <w:b/>
                <w:color w:val="FFFFFF" w:themeColor="background1"/>
                <w:sz w:val="19"/>
                <w:szCs w:val="19"/>
                <w:lang w:val="en-CA"/>
              </w:rPr>
              <w:t xml:space="preserve"> of the e-mail.</w:t>
            </w:r>
          </w:p>
          <w:p w14:paraId="47B5CD7D" w14:textId="77777777" w:rsidR="00AC74E1" w:rsidRPr="004C006D" w:rsidRDefault="00AC74E1" w:rsidP="00AF12FD">
            <w:pPr>
              <w:rPr>
                <w:rFonts w:ascii="Ilisarniq Bold" w:hAnsi="Ilisarniq Bold"/>
                <w:b/>
                <w:iCs/>
                <w:color w:val="FFFFFF" w:themeColor="background1"/>
                <w:sz w:val="19"/>
                <w:szCs w:val="19"/>
                <w:lang w:val="en-CA"/>
              </w:rPr>
            </w:pPr>
          </w:p>
          <w:p w14:paraId="2498FDFE" w14:textId="77777777" w:rsidR="00AC74E1" w:rsidRPr="004C006D" w:rsidRDefault="00AC74E1" w:rsidP="00AF12FD">
            <w:pPr>
              <w:rPr>
                <w:rFonts w:ascii="Ilisarniq Bold" w:hAnsi="Ilisarniq Bold"/>
                <w:b/>
                <w:iCs/>
                <w:color w:val="FFFFFF" w:themeColor="background1"/>
                <w:sz w:val="19"/>
                <w:szCs w:val="19"/>
                <w:lang w:val="en-CA"/>
              </w:rPr>
            </w:pPr>
            <w:r w:rsidRPr="004C006D">
              <w:rPr>
                <w:rFonts w:ascii="Ilisarniq Bold" w:hAnsi="Ilisarniq Bold"/>
                <w:b/>
                <w:iCs/>
                <w:color w:val="FFFFFF" w:themeColor="background1"/>
                <w:sz w:val="19"/>
                <w:szCs w:val="19"/>
                <w:lang w:val="en-CA"/>
              </w:rPr>
              <w:t>Human Resources</w:t>
            </w:r>
          </w:p>
          <w:p w14:paraId="1C54BAFD" w14:textId="77777777" w:rsidR="00AC74E1" w:rsidRPr="004C006D" w:rsidRDefault="00AC74E1" w:rsidP="00AF12FD">
            <w:pPr>
              <w:rPr>
                <w:rFonts w:ascii="Ilisarniq Bold" w:hAnsi="Ilisarniq Bold"/>
                <w:b/>
                <w:i/>
                <w:color w:val="FFFFFF" w:themeColor="background1"/>
                <w:sz w:val="19"/>
                <w:szCs w:val="19"/>
                <w:lang w:val="en-CA"/>
              </w:rPr>
            </w:pPr>
            <w:r w:rsidRPr="004C006D">
              <w:rPr>
                <w:rFonts w:ascii="Ilisarniq Bold" w:hAnsi="Ilisarniq Bold"/>
                <w:b/>
                <w:i/>
                <w:color w:val="FFFFFF" w:themeColor="background1"/>
                <w:sz w:val="19"/>
                <w:szCs w:val="19"/>
                <w:lang w:val="en-CA"/>
              </w:rPr>
              <w:t xml:space="preserve">Kativik </w:t>
            </w:r>
            <w:proofErr w:type="spellStart"/>
            <w:r w:rsidRPr="004C006D">
              <w:rPr>
                <w:rFonts w:ascii="Ilisarniq Bold" w:hAnsi="Ilisarniq Bold"/>
                <w:b/>
                <w:i/>
                <w:color w:val="FFFFFF" w:themeColor="background1"/>
                <w:sz w:val="19"/>
                <w:szCs w:val="19"/>
                <w:lang w:val="en-CA"/>
              </w:rPr>
              <w:t>Ilisarniliriniq</w:t>
            </w:r>
            <w:proofErr w:type="spellEnd"/>
          </w:p>
        </w:tc>
      </w:tr>
    </w:tbl>
    <w:p w14:paraId="135C86DA" w14:textId="77777777" w:rsidR="00AC74E1" w:rsidRPr="004C006D" w:rsidRDefault="00AC74E1" w:rsidP="00AC74E1">
      <w:pPr>
        <w:rPr>
          <w:rFonts w:ascii="Ilisarniq Regular" w:hAnsi="Ilisarniq Regular"/>
          <w:b/>
          <w:i/>
          <w:color w:val="FFFFFF"/>
          <w:sz w:val="19"/>
          <w:szCs w:val="19"/>
          <w:lang w:val="en-CA"/>
        </w:rPr>
      </w:pPr>
    </w:p>
    <w:p w14:paraId="2E979DC5" w14:textId="28C09574" w:rsidR="00AC74E1" w:rsidRPr="008F3C43" w:rsidRDefault="00AC74E1" w:rsidP="0042708E">
      <w:pPr>
        <w:tabs>
          <w:tab w:val="center" w:pos="4320"/>
          <w:tab w:val="right" w:pos="8640"/>
        </w:tabs>
        <w:rPr>
          <w:rFonts w:ascii="Ilisarniq Bold" w:hAnsi="Ilisarniq Bold"/>
          <w:b/>
          <w:i/>
          <w:sz w:val="19"/>
          <w:szCs w:val="19"/>
          <w:lang w:val="en-CA"/>
        </w:rPr>
      </w:pPr>
      <w:r w:rsidRPr="004C006D">
        <w:rPr>
          <w:rFonts w:ascii="Ilisarniq Bold" w:hAnsi="Ilisarniq Bold" w:cs="Arial"/>
          <w:b/>
          <w:i/>
          <w:sz w:val="19"/>
          <w:szCs w:val="19"/>
          <w:lang w:val="en-CA"/>
        </w:rPr>
        <w:t>Only those candidates under consideration will be contacted.</w:t>
      </w:r>
    </w:p>
    <w:p w14:paraId="6C7F5177" w14:textId="6B653D56" w:rsidR="00AC74E1" w:rsidRDefault="00AC74E1" w:rsidP="0042708E">
      <w:pPr>
        <w:tabs>
          <w:tab w:val="center" w:pos="4320"/>
          <w:tab w:val="right" w:pos="8640"/>
        </w:tabs>
        <w:rPr>
          <w:rFonts w:ascii="Ilisarniq Bold" w:hAnsi="Ilisarniq Bold"/>
          <w:b/>
          <w:i/>
          <w:sz w:val="18"/>
          <w:szCs w:val="18"/>
          <w:lang w:val="en-CA"/>
        </w:rPr>
      </w:pPr>
    </w:p>
    <w:p w14:paraId="15FCE2D0" w14:textId="77777777" w:rsidR="00AC74E1" w:rsidRPr="000229B0" w:rsidRDefault="00AC74E1" w:rsidP="00AC74E1">
      <w:pPr>
        <w:rPr>
          <w:rFonts w:ascii="AiPaiNutaaq" w:hAnsi="AiPaiNutaaq" w:cs="Arial"/>
          <w:b/>
          <w:noProof/>
          <w:sz w:val="18"/>
          <w:szCs w:val="18"/>
          <w:lang w:eastAsia="en-US"/>
        </w:rPr>
      </w:pPr>
      <w:r w:rsidRPr="000229B0">
        <w:rPr>
          <w:rFonts w:ascii="AiPaiNutaaq" w:hAnsi="AiPaiNutaaq"/>
          <w:noProof/>
          <w:sz w:val="18"/>
          <w:szCs w:val="18"/>
        </w:rPr>
        <w:lastRenderedPageBreak/>
        <w:drawing>
          <wp:inline distT="0" distB="0" distL="0" distR="0" wp14:anchorId="5C93B035" wp14:editId="28DBBBFE">
            <wp:extent cx="3295650" cy="819150"/>
            <wp:effectExtent l="0" t="0" r="0" b="0"/>
            <wp:docPr id="5" name="Picture 1" descr="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u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5650" cy="819150"/>
                    </a:xfrm>
                    <a:prstGeom prst="rect">
                      <a:avLst/>
                    </a:prstGeom>
                    <a:noFill/>
                    <a:ln>
                      <a:noFill/>
                    </a:ln>
                  </pic:spPr>
                </pic:pic>
              </a:graphicData>
            </a:graphic>
          </wp:inline>
        </w:drawing>
      </w:r>
      <w:r w:rsidRPr="000229B0">
        <w:rPr>
          <w:rFonts w:ascii="AiPaiNutaaq" w:hAnsi="AiPaiNutaaq" w:cs="Arial"/>
          <w:b/>
          <w:noProof/>
          <w:sz w:val="18"/>
          <w:szCs w:val="18"/>
          <w:lang w:eastAsia="en-US"/>
        </w:rPr>
        <w:t xml:space="preserve">  </w:t>
      </w:r>
    </w:p>
    <w:tbl>
      <w:tblPr>
        <w:tblW w:w="10638" w:type="dxa"/>
        <w:tblBorders>
          <w:top w:val="single" w:sz="12" w:space="0" w:color="000000"/>
          <w:bottom w:val="single" w:sz="12" w:space="0" w:color="000000"/>
          <w:insideH w:val="dotted" w:sz="4" w:space="0" w:color="auto"/>
        </w:tblBorders>
        <w:tblLayout w:type="fixed"/>
        <w:tblLook w:val="0000" w:firstRow="0" w:lastRow="0" w:firstColumn="0" w:lastColumn="0" w:noHBand="0" w:noVBand="0"/>
      </w:tblPr>
      <w:tblGrid>
        <w:gridCol w:w="3119"/>
        <w:gridCol w:w="7519"/>
      </w:tblGrid>
      <w:tr w:rsidR="00AC74E1" w:rsidRPr="000229B0" w14:paraId="7D7BEF8E" w14:textId="77777777" w:rsidTr="00AF12FD">
        <w:trPr>
          <w:trHeight w:val="698"/>
        </w:trPr>
        <w:tc>
          <w:tcPr>
            <w:tcW w:w="3119" w:type="dxa"/>
            <w:tcBorders>
              <w:top w:val="nil"/>
              <w:bottom w:val="dotted" w:sz="4" w:space="0" w:color="auto"/>
            </w:tcBorders>
            <w:vAlign w:val="bottom"/>
          </w:tcPr>
          <w:p w14:paraId="21960002" w14:textId="77777777" w:rsidR="00AC74E1" w:rsidRPr="000229B0" w:rsidRDefault="00AC74E1" w:rsidP="00AF12FD">
            <w:pPr>
              <w:spacing w:after="120"/>
              <w:rPr>
                <w:rFonts w:ascii="AiPaiNutaaq" w:hAnsi="AiPaiNutaaq"/>
                <w:b/>
                <w:color w:val="1F497D"/>
                <w:sz w:val="18"/>
                <w:szCs w:val="18"/>
                <w:lang w:eastAsia="en-US"/>
              </w:rPr>
            </w:pPr>
            <w:proofErr w:type="spellStart"/>
            <w:r w:rsidRPr="000229B0">
              <w:rPr>
                <w:rFonts w:ascii="AiPaiNutaaq" w:hAnsi="AiPaiNutaaq"/>
                <w:b/>
                <w:color w:val="1F497D"/>
                <w:sz w:val="18"/>
                <w:szCs w:val="18"/>
                <w:shd w:val="clear" w:color="auto" w:fill="FFFFFF"/>
                <w:lang w:eastAsia="en-US"/>
              </w:rPr>
              <w:t>ᐱᓇᓱᒐᖅ</w:t>
            </w:r>
            <w:proofErr w:type="spellEnd"/>
            <w:r w:rsidRPr="000229B0">
              <w:rPr>
                <w:rFonts w:ascii="AiPaiNutaaq" w:hAnsi="AiPaiNutaaq"/>
                <w:b/>
                <w:color w:val="1F497D"/>
                <w:sz w:val="18"/>
                <w:szCs w:val="18"/>
              </w:rPr>
              <w:t>:</w:t>
            </w:r>
          </w:p>
        </w:tc>
        <w:tc>
          <w:tcPr>
            <w:tcW w:w="7519" w:type="dxa"/>
            <w:tcBorders>
              <w:top w:val="nil"/>
              <w:bottom w:val="dotted" w:sz="4" w:space="0" w:color="auto"/>
            </w:tcBorders>
            <w:shd w:val="clear" w:color="auto" w:fill="auto"/>
            <w:vAlign w:val="bottom"/>
          </w:tcPr>
          <w:p w14:paraId="128B1A48" w14:textId="77777777" w:rsidR="00AC74E1" w:rsidRPr="000229B0" w:rsidRDefault="00AC74E1" w:rsidP="00AF12FD">
            <w:pPr>
              <w:pStyle w:val="Header"/>
              <w:tabs>
                <w:tab w:val="clear" w:pos="4320"/>
                <w:tab w:val="clear" w:pos="8640"/>
              </w:tabs>
              <w:rPr>
                <w:rFonts w:ascii="AiPaiNutaaq" w:hAnsi="AiPaiNutaaq" w:cs="Arial"/>
                <w:b/>
                <w:color w:val="1F497D"/>
                <w:sz w:val="18"/>
                <w:szCs w:val="18"/>
                <w:lang w:val="en-GB"/>
              </w:rPr>
            </w:pPr>
            <w:proofErr w:type="spellStart"/>
            <w:r w:rsidRPr="000229B0">
              <w:rPr>
                <w:rFonts w:ascii="AiPaiNutaaq" w:hAnsi="AiPaiNutaaq" w:cs="Arial"/>
                <w:b/>
                <w:color w:val="1F497D"/>
                <w:sz w:val="18"/>
                <w:szCs w:val="18"/>
                <w:lang w:val="en-GB"/>
              </w:rPr>
              <w:t>ᖃᕆᑕᐅᔭᓕᕆᓂᕐᒥ</w:t>
            </w:r>
            <w:proofErr w:type="spellEnd"/>
            <w:r w:rsidRPr="000229B0">
              <w:rPr>
                <w:rFonts w:ascii="AiPaiNutaaq" w:hAnsi="AiPaiNutaaq" w:cs="Arial"/>
                <w:b/>
                <w:color w:val="1F497D"/>
                <w:sz w:val="18"/>
                <w:szCs w:val="18"/>
                <w:lang w:val="en-GB"/>
              </w:rPr>
              <w:t xml:space="preserve"> </w:t>
            </w:r>
            <w:proofErr w:type="spellStart"/>
            <w:r w:rsidRPr="000229B0">
              <w:rPr>
                <w:rFonts w:ascii="AiPaiNutaaq" w:hAnsi="AiPaiNutaaq" w:cs="Arial"/>
                <w:b/>
                <w:color w:val="1F497D"/>
                <w:sz w:val="18"/>
                <w:szCs w:val="18"/>
                <w:lang w:val="en-GB"/>
              </w:rPr>
              <w:t>ᑐᑭᓯᓇᕐᑎᓯᔨ</w:t>
            </w:r>
            <w:proofErr w:type="spellEnd"/>
            <w:r w:rsidRPr="000229B0">
              <w:rPr>
                <w:rFonts w:ascii="AiPaiNutaaq" w:hAnsi="AiPaiNutaaq" w:cs="Arial"/>
                <w:b/>
                <w:color w:val="1F497D"/>
                <w:sz w:val="18"/>
                <w:szCs w:val="18"/>
                <w:lang w:val="en-GB"/>
              </w:rPr>
              <w:t xml:space="preserve"> (</w:t>
            </w:r>
            <w:proofErr w:type="spellStart"/>
            <w:r w:rsidRPr="000229B0">
              <w:rPr>
                <w:rFonts w:ascii="AiPaiNutaaq" w:hAnsi="AiPaiNutaaq" w:cs="Arial"/>
                <w:b/>
                <w:color w:val="1F497D"/>
                <w:sz w:val="18"/>
                <w:szCs w:val="18"/>
                <w:lang w:val="en-GB"/>
              </w:rPr>
              <w:t>ᐳᑯᑦᑕᐅᒪᔪᓂᒃ</w:t>
            </w:r>
            <w:proofErr w:type="spellEnd"/>
            <w:r w:rsidRPr="000229B0">
              <w:rPr>
                <w:rFonts w:ascii="AiPaiNutaaq" w:hAnsi="AiPaiNutaaq" w:cs="Arial"/>
                <w:b/>
                <w:color w:val="1F497D"/>
                <w:sz w:val="18"/>
                <w:szCs w:val="18"/>
                <w:lang w:val="en-GB"/>
              </w:rPr>
              <w:t xml:space="preserve"> </w:t>
            </w:r>
            <w:proofErr w:type="spellStart"/>
            <w:r w:rsidRPr="000229B0">
              <w:rPr>
                <w:rFonts w:ascii="AiPaiNutaaq" w:hAnsi="AiPaiNutaaq" w:cs="Arial"/>
                <w:b/>
                <w:color w:val="1F497D"/>
                <w:sz w:val="18"/>
                <w:szCs w:val="18"/>
                <w:lang w:val="en-GB"/>
              </w:rPr>
              <w:t>ᑐᑭᓯᒐᓱᐊᕐᑎ</w:t>
            </w:r>
            <w:proofErr w:type="spellEnd"/>
            <w:r w:rsidRPr="000229B0">
              <w:rPr>
                <w:rFonts w:ascii="AiPaiNutaaq" w:hAnsi="AiPaiNutaaq" w:cs="Arial"/>
                <w:b/>
                <w:color w:val="1F497D"/>
                <w:sz w:val="18"/>
                <w:szCs w:val="18"/>
                <w:lang w:val="en-GB"/>
              </w:rPr>
              <w:t>)</w:t>
            </w:r>
          </w:p>
        </w:tc>
      </w:tr>
      <w:tr w:rsidR="00AC74E1" w:rsidRPr="000229B0" w14:paraId="340C096F" w14:textId="77777777" w:rsidTr="00AF12FD">
        <w:trPr>
          <w:trHeight w:val="356"/>
        </w:trPr>
        <w:tc>
          <w:tcPr>
            <w:tcW w:w="3119" w:type="dxa"/>
            <w:tcBorders>
              <w:top w:val="dotted" w:sz="4" w:space="0" w:color="auto"/>
            </w:tcBorders>
            <w:vAlign w:val="bottom"/>
          </w:tcPr>
          <w:p w14:paraId="16A20BA8" w14:textId="77777777" w:rsidR="00AC74E1" w:rsidRPr="000229B0" w:rsidRDefault="00AC74E1" w:rsidP="00AF12FD">
            <w:pPr>
              <w:spacing w:after="120"/>
              <w:rPr>
                <w:rFonts w:ascii="AiPaiNutaaq" w:hAnsi="AiPaiNutaaq"/>
                <w:b/>
                <w:color w:val="1F497D"/>
                <w:sz w:val="18"/>
                <w:szCs w:val="18"/>
                <w:lang w:eastAsia="en-US"/>
              </w:rPr>
            </w:pPr>
            <w:proofErr w:type="spellStart"/>
            <w:r w:rsidRPr="000229B0">
              <w:rPr>
                <w:rFonts w:ascii="AiPaiNutaaq" w:hAnsi="AiPaiNutaaq"/>
                <w:b/>
                <w:color w:val="1F497D"/>
                <w:sz w:val="18"/>
                <w:szCs w:val="18"/>
                <w:shd w:val="clear" w:color="auto" w:fill="FFFFFF"/>
                <w:lang w:eastAsia="en-US"/>
              </w:rPr>
              <w:t>ᐊᓪᓚᕕᖓ</w:t>
            </w:r>
            <w:proofErr w:type="spellEnd"/>
            <w:r w:rsidRPr="000229B0">
              <w:rPr>
                <w:rFonts w:ascii="AiPaiNutaaq" w:hAnsi="AiPaiNutaaq"/>
                <w:b/>
                <w:color w:val="1F497D"/>
                <w:sz w:val="18"/>
                <w:szCs w:val="18"/>
                <w:shd w:val="clear" w:color="auto" w:fill="FFFFFF"/>
                <w:lang w:eastAsia="en-US"/>
              </w:rPr>
              <w:t>:</w:t>
            </w:r>
          </w:p>
        </w:tc>
        <w:tc>
          <w:tcPr>
            <w:tcW w:w="7519" w:type="dxa"/>
            <w:tcBorders>
              <w:top w:val="dotted" w:sz="4" w:space="0" w:color="auto"/>
            </w:tcBorders>
            <w:shd w:val="clear" w:color="auto" w:fill="auto"/>
            <w:vAlign w:val="center"/>
          </w:tcPr>
          <w:p w14:paraId="61A5E340" w14:textId="77777777" w:rsidR="00AC74E1" w:rsidRPr="000229B0" w:rsidRDefault="00AC74E1" w:rsidP="00AF12FD">
            <w:pPr>
              <w:pStyle w:val="Header"/>
              <w:tabs>
                <w:tab w:val="clear" w:pos="4320"/>
                <w:tab w:val="clear" w:pos="8640"/>
              </w:tabs>
              <w:rPr>
                <w:rFonts w:ascii="AiPaiNutaaq" w:hAnsi="AiPaiNutaaq" w:cs="Arial"/>
                <w:b/>
                <w:color w:val="1F497D"/>
                <w:sz w:val="18"/>
                <w:szCs w:val="18"/>
                <w:lang w:val="en-GB"/>
              </w:rPr>
            </w:pPr>
            <w:proofErr w:type="spellStart"/>
            <w:r w:rsidRPr="000229B0">
              <w:rPr>
                <w:rFonts w:ascii="AiPaiNutaaq" w:hAnsi="AiPaiNutaaq" w:cs="Arial"/>
                <w:b/>
                <w:color w:val="1F497D"/>
                <w:sz w:val="18"/>
                <w:szCs w:val="18"/>
                <w:lang w:val="en-GB"/>
              </w:rPr>
              <w:t>ᖃᕆᑕᐅᔭᓕᕆᕕᒃ</w:t>
            </w:r>
            <w:proofErr w:type="spellEnd"/>
          </w:p>
        </w:tc>
      </w:tr>
      <w:tr w:rsidR="00AC74E1" w:rsidRPr="000229B0" w14:paraId="42572648" w14:textId="77777777" w:rsidTr="00AF12FD">
        <w:trPr>
          <w:trHeight w:val="356"/>
        </w:trPr>
        <w:tc>
          <w:tcPr>
            <w:tcW w:w="3119" w:type="dxa"/>
            <w:vAlign w:val="bottom"/>
          </w:tcPr>
          <w:p w14:paraId="4CD2B27A" w14:textId="77777777" w:rsidR="00AC74E1" w:rsidRPr="000229B0" w:rsidRDefault="00AC74E1" w:rsidP="00AF12FD">
            <w:pPr>
              <w:spacing w:after="120"/>
              <w:rPr>
                <w:rFonts w:ascii="AiPaiNutaaq" w:hAnsi="AiPaiNutaaq"/>
                <w:b/>
                <w:color w:val="1F497D"/>
                <w:sz w:val="18"/>
                <w:szCs w:val="18"/>
                <w:lang w:eastAsia="en-US"/>
              </w:rPr>
            </w:pPr>
            <w:proofErr w:type="spellStart"/>
            <w:r w:rsidRPr="000229B0">
              <w:rPr>
                <w:rFonts w:ascii="AiPaiNutaaq" w:hAnsi="AiPaiNutaaq"/>
                <w:b/>
                <w:color w:val="1F497D"/>
                <w:sz w:val="18"/>
                <w:szCs w:val="18"/>
                <w:shd w:val="clear" w:color="auto" w:fill="FFFFFF"/>
                <w:lang w:eastAsia="en-US"/>
              </w:rPr>
              <w:t>ᐱᓇᓱᒐᐅᑉ</w:t>
            </w:r>
            <w:proofErr w:type="spellEnd"/>
            <w:r w:rsidRPr="000229B0">
              <w:rPr>
                <w:rFonts w:ascii="AiPaiNutaaq" w:hAnsi="AiPaiNutaaq"/>
                <w:b/>
                <w:color w:val="1F497D"/>
                <w:sz w:val="18"/>
                <w:szCs w:val="18"/>
                <w:shd w:val="clear" w:color="auto" w:fill="FFFFFF"/>
                <w:lang w:eastAsia="en-US"/>
              </w:rPr>
              <w:t xml:space="preserve"> </w:t>
            </w:r>
            <w:proofErr w:type="spellStart"/>
            <w:r w:rsidRPr="000229B0">
              <w:rPr>
                <w:rFonts w:ascii="AiPaiNutaaq" w:hAnsi="AiPaiNutaaq"/>
                <w:b/>
                <w:color w:val="1F497D"/>
                <w:sz w:val="18"/>
                <w:szCs w:val="18"/>
                <w:shd w:val="clear" w:color="auto" w:fill="FFFFFF"/>
                <w:lang w:eastAsia="en-US"/>
              </w:rPr>
              <w:t>ᑭᑎᑦᔪᑎᖓ</w:t>
            </w:r>
            <w:proofErr w:type="spellEnd"/>
            <w:r w:rsidRPr="000229B0">
              <w:rPr>
                <w:rFonts w:ascii="AiPaiNutaaq" w:hAnsi="AiPaiNutaaq"/>
                <w:b/>
                <w:color w:val="1F497D"/>
                <w:sz w:val="18"/>
                <w:szCs w:val="18"/>
                <w:shd w:val="clear" w:color="auto" w:fill="FFFFFF"/>
                <w:lang w:eastAsia="en-US"/>
              </w:rPr>
              <w:t>:</w:t>
            </w:r>
          </w:p>
        </w:tc>
        <w:tc>
          <w:tcPr>
            <w:tcW w:w="7519" w:type="dxa"/>
            <w:shd w:val="clear" w:color="auto" w:fill="auto"/>
            <w:vAlign w:val="center"/>
          </w:tcPr>
          <w:p w14:paraId="4A15D347" w14:textId="6629F688" w:rsidR="00AC74E1" w:rsidRPr="000229B0" w:rsidRDefault="00347E08" w:rsidP="00AF12FD">
            <w:pPr>
              <w:pStyle w:val="Header"/>
              <w:tabs>
                <w:tab w:val="clear" w:pos="4320"/>
                <w:tab w:val="clear" w:pos="8640"/>
              </w:tabs>
              <w:rPr>
                <w:rFonts w:ascii="AiPaiNutaaq" w:hAnsi="AiPaiNutaaq" w:cs="Arial"/>
                <w:b/>
                <w:color w:val="1F497D"/>
                <w:sz w:val="18"/>
                <w:szCs w:val="18"/>
                <w:lang w:val="en-GB"/>
              </w:rPr>
            </w:pPr>
            <w:r>
              <w:rPr>
                <w:rFonts w:ascii="AiPaiNutaaq" w:hAnsi="AiPaiNutaaq" w:cs="Arial"/>
                <w:b/>
                <w:color w:val="1F497D"/>
                <w:sz w:val="18"/>
                <w:szCs w:val="18"/>
                <w:lang w:val="en-GB"/>
              </w:rPr>
              <w:t>ANALYST-OIA2110</w:t>
            </w:r>
            <w:r w:rsidR="00AC74E1" w:rsidRPr="000229B0">
              <w:rPr>
                <w:rFonts w:ascii="AiPaiNutaaq" w:hAnsi="AiPaiNutaaq" w:cs="Arial"/>
                <w:b/>
                <w:color w:val="1F497D"/>
                <w:sz w:val="18"/>
                <w:szCs w:val="18"/>
                <w:lang w:val="en-GB"/>
              </w:rPr>
              <w:t>-01</w:t>
            </w:r>
          </w:p>
        </w:tc>
      </w:tr>
      <w:tr w:rsidR="00AC74E1" w:rsidRPr="000229B0" w14:paraId="4894673A" w14:textId="77777777" w:rsidTr="00AF12FD">
        <w:trPr>
          <w:trHeight w:val="356"/>
        </w:trPr>
        <w:tc>
          <w:tcPr>
            <w:tcW w:w="3119" w:type="dxa"/>
            <w:vAlign w:val="bottom"/>
          </w:tcPr>
          <w:p w14:paraId="246469AE" w14:textId="77777777" w:rsidR="00AC74E1" w:rsidRPr="000229B0" w:rsidRDefault="00AC74E1" w:rsidP="00AF12FD">
            <w:pPr>
              <w:spacing w:after="120"/>
              <w:rPr>
                <w:rFonts w:ascii="AiPaiNutaaq" w:hAnsi="AiPaiNutaaq"/>
                <w:b/>
                <w:color w:val="1F497D"/>
                <w:sz w:val="18"/>
                <w:szCs w:val="18"/>
              </w:rPr>
            </w:pPr>
            <w:proofErr w:type="spellStart"/>
            <w:r w:rsidRPr="000229B0">
              <w:rPr>
                <w:rFonts w:ascii="AiPaiNutaaq" w:hAnsi="AiPaiNutaaq"/>
                <w:b/>
                <w:color w:val="1F497D"/>
                <w:sz w:val="18"/>
                <w:szCs w:val="18"/>
              </w:rPr>
              <w:t>ᓇᓃᓐᓂᓴᖓ</w:t>
            </w:r>
            <w:proofErr w:type="spellEnd"/>
            <w:r w:rsidRPr="000229B0">
              <w:rPr>
                <w:rFonts w:ascii="AiPaiNutaaq" w:hAnsi="AiPaiNutaaq"/>
                <w:b/>
                <w:color w:val="1F497D"/>
                <w:sz w:val="18"/>
                <w:szCs w:val="18"/>
              </w:rPr>
              <w:t>:</w:t>
            </w:r>
          </w:p>
        </w:tc>
        <w:tc>
          <w:tcPr>
            <w:tcW w:w="7519" w:type="dxa"/>
            <w:shd w:val="clear" w:color="auto" w:fill="auto"/>
            <w:vAlign w:val="center"/>
          </w:tcPr>
          <w:p w14:paraId="3B3703AA" w14:textId="77777777" w:rsidR="00AC74E1" w:rsidRPr="000229B0" w:rsidRDefault="00AC74E1" w:rsidP="00AF12FD">
            <w:pPr>
              <w:pStyle w:val="Header"/>
              <w:tabs>
                <w:tab w:val="clear" w:pos="4320"/>
                <w:tab w:val="clear" w:pos="8640"/>
              </w:tabs>
              <w:rPr>
                <w:rFonts w:ascii="AiPaiNutaaq" w:hAnsi="AiPaiNutaaq" w:cs="Arial"/>
                <w:b/>
                <w:caps/>
                <w:color w:val="1F497D"/>
                <w:sz w:val="18"/>
                <w:szCs w:val="18"/>
                <w:lang w:val="fr-FR"/>
              </w:rPr>
            </w:pPr>
            <w:proofErr w:type="spellStart"/>
            <w:r w:rsidRPr="000229B0">
              <w:rPr>
                <w:rFonts w:ascii="AiPaiNutaaq" w:hAnsi="AiPaiNutaaq" w:cs="Arial"/>
                <w:b/>
                <w:caps/>
                <w:color w:val="1F497D"/>
                <w:sz w:val="18"/>
                <w:szCs w:val="18"/>
                <w:lang w:val="fr-FR"/>
              </w:rPr>
              <w:t>ᒪᓐᑐᔨᐊᓪ</w:t>
            </w:r>
            <w:proofErr w:type="spellEnd"/>
          </w:p>
        </w:tc>
      </w:tr>
      <w:tr w:rsidR="00AC74E1" w:rsidRPr="000229B0" w14:paraId="280BBF78" w14:textId="77777777" w:rsidTr="00AF12FD">
        <w:trPr>
          <w:trHeight w:val="395"/>
        </w:trPr>
        <w:tc>
          <w:tcPr>
            <w:tcW w:w="3119" w:type="dxa"/>
            <w:tcBorders>
              <w:bottom w:val="dotted" w:sz="4" w:space="0" w:color="auto"/>
            </w:tcBorders>
            <w:vAlign w:val="bottom"/>
          </w:tcPr>
          <w:p w14:paraId="0048E714" w14:textId="77777777" w:rsidR="00AC74E1" w:rsidRPr="000229B0" w:rsidRDefault="00AC74E1" w:rsidP="00AF12FD">
            <w:pPr>
              <w:spacing w:after="120"/>
              <w:rPr>
                <w:rFonts w:ascii="AiPaiNutaaq" w:hAnsi="AiPaiNutaaq"/>
                <w:b/>
                <w:color w:val="1F497D"/>
                <w:sz w:val="18"/>
                <w:szCs w:val="18"/>
                <w:highlight w:val="yellow"/>
                <w:lang w:eastAsia="en-US"/>
              </w:rPr>
            </w:pPr>
            <w:proofErr w:type="spellStart"/>
            <w:r w:rsidRPr="000229B0">
              <w:rPr>
                <w:rFonts w:ascii="AiPaiNutaaq" w:hAnsi="AiPaiNutaaq"/>
                <w:b/>
                <w:color w:val="1F497D"/>
                <w:sz w:val="18"/>
                <w:szCs w:val="18"/>
                <w:shd w:val="clear" w:color="auto" w:fill="FFFFFF"/>
                <w:lang w:eastAsia="en-US"/>
              </w:rPr>
              <w:t>ᖃᓄᐃᑦᑐᑑᓂᖓ</w:t>
            </w:r>
            <w:proofErr w:type="spellEnd"/>
            <w:r w:rsidRPr="000229B0">
              <w:rPr>
                <w:rFonts w:ascii="AiPaiNutaaq" w:hAnsi="AiPaiNutaaq"/>
                <w:b/>
                <w:color w:val="1F497D"/>
                <w:sz w:val="18"/>
                <w:szCs w:val="18"/>
                <w:shd w:val="clear" w:color="auto" w:fill="FFFFFF"/>
                <w:lang w:eastAsia="en-US"/>
              </w:rPr>
              <w:t>:</w:t>
            </w:r>
          </w:p>
        </w:tc>
        <w:tc>
          <w:tcPr>
            <w:tcW w:w="7519" w:type="dxa"/>
            <w:tcBorders>
              <w:bottom w:val="dotted" w:sz="4" w:space="0" w:color="auto"/>
            </w:tcBorders>
            <w:shd w:val="clear" w:color="auto" w:fill="auto"/>
            <w:vAlign w:val="center"/>
          </w:tcPr>
          <w:p w14:paraId="07D596ED" w14:textId="123DFC7D" w:rsidR="00AC74E1" w:rsidRPr="000229B0" w:rsidRDefault="00347E08" w:rsidP="00AF12FD">
            <w:pPr>
              <w:spacing w:after="120"/>
              <w:rPr>
                <w:rFonts w:ascii="AiPaiNutaaq" w:hAnsi="AiPaiNutaaq"/>
                <w:b/>
                <w:color w:val="1F497D"/>
                <w:sz w:val="18"/>
                <w:szCs w:val="18"/>
                <w:highlight w:val="yellow"/>
                <w:shd w:val="clear" w:color="auto" w:fill="FFFFFF"/>
                <w:lang w:eastAsia="en-US"/>
              </w:rPr>
            </w:pPr>
            <w:proofErr w:type="spellStart"/>
            <w:r w:rsidRPr="00347E08">
              <w:rPr>
                <w:rFonts w:ascii="AiPaiNutaaq" w:hAnsi="AiPaiNutaaq"/>
                <w:b/>
                <w:color w:val="1F497D"/>
                <w:sz w:val="18"/>
                <w:szCs w:val="18"/>
                <w:shd w:val="clear" w:color="auto" w:fill="FFFFFF"/>
                <w:lang w:eastAsia="en-US"/>
              </w:rPr>
              <w:t>ᐃᓇᖏᕐᓯᓯᒪᔪᖅ</w:t>
            </w:r>
            <w:proofErr w:type="spellEnd"/>
          </w:p>
        </w:tc>
      </w:tr>
      <w:tr w:rsidR="00AC74E1" w:rsidRPr="000229B0" w14:paraId="2ACBF3F5" w14:textId="77777777" w:rsidTr="00AF12FD">
        <w:trPr>
          <w:trHeight w:val="356"/>
        </w:trPr>
        <w:tc>
          <w:tcPr>
            <w:tcW w:w="3119" w:type="dxa"/>
            <w:tcBorders>
              <w:top w:val="dotted" w:sz="4" w:space="0" w:color="auto"/>
              <w:bottom w:val="single" w:sz="18" w:space="0" w:color="1F497D"/>
            </w:tcBorders>
            <w:vAlign w:val="bottom"/>
          </w:tcPr>
          <w:p w14:paraId="65BD1761" w14:textId="0ED494DC" w:rsidR="00AC74E1" w:rsidRPr="000229B0" w:rsidRDefault="00347E08" w:rsidP="00AF12FD">
            <w:pPr>
              <w:spacing w:after="120"/>
              <w:rPr>
                <w:rFonts w:ascii="AiPaiNutaaq" w:hAnsi="AiPaiNutaaq"/>
                <w:b/>
                <w:color w:val="1F497D"/>
                <w:sz w:val="18"/>
                <w:szCs w:val="18"/>
                <w:highlight w:val="yellow"/>
                <w:lang w:eastAsia="en-US"/>
              </w:rPr>
            </w:pPr>
            <w:proofErr w:type="spellStart"/>
            <w:r w:rsidRPr="00347E08">
              <w:rPr>
                <w:rFonts w:ascii="AiPaiNutaaq" w:hAnsi="AiPaiNutaaq"/>
                <w:b/>
                <w:color w:val="1F497D"/>
                <w:sz w:val="18"/>
                <w:szCs w:val="18"/>
                <w:shd w:val="clear" w:color="auto" w:fill="FFFFFF"/>
                <w:lang w:eastAsia="en-US"/>
              </w:rPr>
              <w:t>ᐱᓇᓱᓐᓇᖅ</w:t>
            </w:r>
            <w:proofErr w:type="spellEnd"/>
            <w:r w:rsidRPr="00347E08">
              <w:rPr>
                <w:rFonts w:ascii="AiPaiNutaaq" w:hAnsi="AiPaiNutaaq"/>
                <w:b/>
                <w:color w:val="1F497D"/>
                <w:sz w:val="18"/>
                <w:szCs w:val="18"/>
                <w:shd w:val="clear" w:color="auto" w:fill="FFFFFF"/>
                <w:lang w:eastAsia="en-US"/>
              </w:rPr>
              <w:t xml:space="preserve"> :</w:t>
            </w:r>
          </w:p>
        </w:tc>
        <w:tc>
          <w:tcPr>
            <w:tcW w:w="7519" w:type="dxa"/>
            <w:tcBorders>
              <w:top w:val="dotted" w:sz="4" w:space="0" w:color="auto"/>
              <w:bottom w:val="single" w:sz="18" w:space="0" w:color="1F497D"/>
            </w:tcBorders>
            <w:shd w:val="clear" w:color="auto" w:fill="auto"/>
            <w:vAlign w:val="center"/>
          </w:tcPr>
          <w:p w14:paraId="2236C90E" w14:textId="106EEED5" w:rsidR="00AC74E1" w:rsidRPr="000229B0" w:rsidRDefault="00347E08" w:rsidP="00AF12FD">
            <w:pPr>
              <w:spacing w:after="120"/>
              <w:rPr>
                <w:rFonts w:ascii="AiPaiNutaaq" w:hAnsi="AiPaiNutaaq"/>
                <w:b/>
                <w:color w:val="1F497D"/>
                <w:sz w:val="18"/>
                <w:szCs w:val="18"/>
                <w:highlight w:val="yellow"/>
                <w:shd w:val="clear" w:color="auto" w:fill="FFFFFF"/>
                <w:lang w:eastAsia="en-US"/>
              </w:rPr>
            </w:pPr>
            <w:proofErr w:type="spellStart"/>
            <w:r w:rsidRPr="00347E08">
              <w:rPr>
                <w:rFonts w:ascii="AiPaiNutaaq" w:hAnsi="AiPaiNutaaq"/>
                <w:b/>
                <w:color w:val="1F497D"/>
                <w:sz w:val="18"/>
                <w:szCs w:val="18"/>
                <w:shd w:val="clear" w:color="auto" w:fill="FFFFFF"/>
                <w:lang w:eastAsia="en-US"/>
              </w:rPr>
              <w:t>ᓅᕕᒻᐱᕆ</w:t>
            </w:r>
            <w:proofErr w:type="spellEnd"/>
            <w:r>
              <w:rPr>
                <w:rFonts w:ascii="AiPaiNutaaq" w:hAnsi="AiPaiNutaaq"/>
                <w:b/>
                <w:color w:val="1F497D"/>
                <w:sz w:val="18"/>
                <w:szCs w:val="18"/>
                <w:shd w:val="clear" w:color="auto" w:fill="FFFFFF"/>
                <w:lang w:eastAsia="en-US"/>
              </w:rPr>
              <w:t xml:space="preserve"> 2021</w:t>
            </w:r>
            <w:r w:rsidRPr="00347E08">
              <w:rPr>
                <w:rFonts w:ascii="AiPaiNutaaq" w:hAnsi="AiPaiNutaaq"/>
                <w:b/>
                <w:color w:val="1F497D"/>
                <w:sz w:val="18"/>
                <w:szCs w:val="18"/>
                <w:shd w:val="clear" w:color="auto" w:fill="FFFFFF"/>
                <w:lang w:eastAsia="en-US"/>
              </w:rPr>
              <w:t xml:space="preserve">-ᒥᑦ </w:t>
            </w:r>
            <w:proofErr w:type="spellStart"/>
            <w:r w:rsidRPr="00347E08">
              <w:rPr>
                <w:rFonts w:ascii="AiPaiNutaaq" w:hAnsi="AiPaiNutaaq"/>
                <w:b/>
                <w:color w:val="1F497D"/>
                <w:sz w:val="18"/>
                <w:szCs w:val="18"/>
                <w:shd w:val="clear" w:color="auto" w:fill="FFFFFF"/>
                <w:lang w:eastAsia="en-US"/>
              </w:rPr>
              <w:t>ᓯᑦᑎᒻᐱᕆ</w:t>
            </w:r>
            <w:proofErr w:type="spellEnd"/>
            <w:r w:rsidRPr="00347E08">
              <w:rPr>
                <w:rFonts w:ascii="AiPaiNutaaq" w:hAnsi="AiPaiNutaaq"/>
                <w:b/>
                <w:color w:val="1F497D"/>
                <w:sz w:val="18"/>
                <w:szCs w:val="18"/>
                <w:shd w:val="clear" w:color="auto" w:fill="FFFFFF"/>
                <w:lang w:eastAsia="en-US"/>
              </w:rPr>
              <w:t xml:space="preserve">, </w:t>
            </w:r>
            <w:r>
              <w:rPr>
                <w:rFonts w:ascii="AiPaiNutaaq" w:hAnsi="AiPaiNutaaq"/>
                <w:b/>
                <w:color w:val="1F497D"/>
                <w:sz w:val="18"/>
                <w:szCs w:val="18"/>
                <w:shd w:val="clear" w:color="auto" w:fill="FFFFFF"/>
                <w:lang w:eastAsia="en-US"/>
              </w:rPr>
              <w:t>2022</w:t>
            </w:r>
            <w:r w:rsidRPr="00347E08">
              <w:rPr>
                <w:rFonts w:ascii="AiPaiNutaaq" w:hAnsi="AiPaiNutaaq"/>
                <w:b/>
                <w:color w:val="1F497D"/>
                <w:sz w:val="18"/>
                <w:szCs w:val="18"/>
                <w:shd w:val="clear" w:color="auto" w:fill="FFFFFF"/>
                <w:lang w:eastAsia="en-US"/>
              </w:rPr>
              <w:t>-ᒧᑦ (</w:t>
            </w:r>
            <w:proofErr w:type="spellStart"/>
            <w:r w:rsidRPr="00347E08">
              <w:rPr>
                <w:rFonts w:ascii="AiPaiNutaaq" w:hAnsi="AiPaiNutaaq"/>
                <w:b/>
                <w:color w:val="1F497D"/>
                <w:sz w:val="18"/>
                <w:szCs w:val="18"/>
                <w:shd w:val="clear" w:color="auto" w:fill="FFFFFF"/>
                <w:lang w:eastAsia="en-US"/>
              </w:rPr>
              <w:t>ᓄᑕᐅᓯᓕᕐᑕᐅᑐᐃᓐᓇᕆᐊᖃᕐᓱᓂ</w:t>
            </w:r>
            <w:proofErr w:type="spellEnd"/>
            <w:r w:rsidRPr="00347E08">
              <w:rPr>
                <w:rFonts w:ascii="AiPaiNutaaq" w:hAnsi="AiPaiNutaaq"/>
                <w:b/>
                <w:color w:val="1F497D"/>
                <w:sz w:val="18"/>
                <w:szCs w:val="18"/>
                <w:shd w:val="clear" w:color="auto" w:fill="FFFFFF"/>
                <w:lang w:eastAsia="en-US"/>
              </w:rPr>
              <w:t>)</w:t>
            </w:r>
          </w:p>
        </w:tc>
      </w:tr>
    </w:tbl>
    <w:p w14:paraId="4C4342C0" w14:textId="77777777" w:rsidR="00AC74E1" w:rsidRPr="000229B0" w:rsidRDefault="00AC74E1" w:rsidP="00AC74E1">
      <w:pPr>
        <w:rPr>
          <w:rFonts w:ascii="AiPaiNutaaq" w:hAnsi="AiPaiNutaaq"/>
          <w:b/>
          <w:i/>
          <w:color w:val="000000"/>
          <w:sz w:val="18"/>
          <w:szCs w:val="18"/>
          <w:shd w:val="clear" w:color="auto" w:fill="FFFFFF"/>
          <w:lang w:eastAsia="en-US"/>
        </w:rPr>
      </w:pPr>
      <w:proofErr w:type="spellStart"/>
      <w:r w:rsidRPr="000229B0">
        <w:rPr>
          <w:rFonts w:ascii="AiPaiNutaaq" w:hAnsi="AiPaiNutaaq"/>
          <w:b/>
          <w:i/>
          <w:color w:val="000000"/>
          <w:sz w:val="18"/>
          <w:szCs w:val="18"/>
          <w:shd w:val="clear" w:color="auto" w:fill="FFFFFF"/>
          <w:lang w:eastAsia="en-US"/>
        </w:rPr>
        <w:t>ᑲᑎᕕᒃ</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ᐃᓕᓐᓂᐊᓂᓕᕆᓂᖅ</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ᐃᓕᓐᓂᐊᓂᖃᕐᑎᓯᔨᐅᕗᖅ</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ᐃᓄᓐᓂᒃ</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ᓄᓇᕕᒻᒥᐅᓂᒃ</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ᐱᓇᓱᕝᕕᐅᑎᑕᖏᑦ</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ᓄᓇᓕᓐᓂ</w:t>
      </w:r>
      <w:proofErr w:type="spellEnd"/>
      <w:r w:rsidRPr="000229B0">
        <w:rPr>
          <w:rFonts w:ascii="AiPaiNutaaq" w:hAnsi="AiPaiNutaaq"/>
          <w:b/>
          <w:i/>
          <w:color w:val="000000"/>
          <w:sz w:val="18"/>
          <w:szCs w:val="18"/>
          <w:shd w:val="clear" w:color="auto" w:fill="FFFFFF"/>
          <w:lang w:eastAsia="en-US"/>
        </w:rPr>
        <w:t xml:space="preserve"> 14-ᓃᑦᓱᑎᒃ </w:t>
      </w:r>
      <w:proofErr w:type="spellStart"/>
      <w:r w:rsidRPr="000229B0">
        <w:rPr>
          <w:rFonts w:ascii="AiPaiNutaaq" w:hAnsi="AiPaiNutaaq"/>
          <w:b/>
          <w:i/>
          <w:color w:val="000000"/>
          <w:sz w:val="18"/>
          <w:szCs w:val="18"/>
          <w:shd w:val="clear" w:color="auto" w:fill="FFFFFF"/>
          <w:lang w:eastAsia="en-US"/>
        </w:rPr>
        <w:t>ᑕᓯᐅᔭᕐᔪᐊᑉ</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ᐅᖓᕙᐅᓪᓗ</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ᓯᑦᔭᒋᓐᓂ</w:t>
      </w:r>
      <w:proofErr w:type="spellEnd"/>
      <w:r w:rsidRPr="000229B0">
        <w:rPr>
          <w:rFonts w:ascii="AiPaiNutaaq" w:hAnsi="AiPaiNutaaq"/>
          <w:b/>
          <w:i/>
          <w:color w:val="000000"/>
          <w:sz w:val="18"/>
          <w:szCs w:val="18"/>
          <w:shd w:val="clear" w:color="auto" w:fill="FFFFFF"/>
          <w:lang w:eastAsia="en-US"/>
        </w:rPr>
        <w:t xml:space="preserve">. </w:t>
      </w:r>
      <w:proofErr w:type="spellStart"/>
      <w:r w:rsidRPr="000229B0">
        <w:rPr>
          <w:rFonts w:ascii="AiPaiNutaaq" w:hAnsi="AiPaiNutaaq"/>
          <w:b/>
          <w:i/>
          <w:color w:val="000000"/>
          <w:sz w:val="18"/>
          <w:szCs w:val="18"/>
          <w:shd w:val="clear" w:color="auto" w:fill="FFFFFF"/>
          <w:lang w:eastAsia="en-US"/>
        </w:rPr>
        <w:t>ᐊᓪᓚᕕᒻᒪᕆᖓ</w:t>
      </w:r>
      <w:proofErr w:type="spellEnd"/>
      <w:r w:rsidRPr="000229B0">
        <w:rPr>
          <w:rFonts w:ascii="AiPaiNutaaq" w:hAnsi="AiPaiNutaaq"/>
          <w:b/>
          <w:i/>
          <w:color w:val="000000"/>
          <w:sz w:val="18"/>
          <w:szCs w:val="18"/>
          <w:shd w:val="clear" w:color="auto" w:fill="FFFFFF"/>
          <w:lang w:eastAsia="en-US"/>
        </w:rPr>
        <w:t>,</w:t>
      </w:r>
    </w:p>
    <w:p w14:paraId="4B64A07B" w14:textId="77777777" w:rsidR="00AC74E1" w:rsidRPr="000229B0" w:rsidRDefault="00AC74E1" w:rsidP="00AC74E1">
      <w:pPr>
        <w:rPr>
          <w:rFonts w:ascii="AiPaiNutaaq" w:hAnsi="AiPaiNutaaq"/>
          <w:sz w:val="18"/>
          <w:szCs w:val="18"/>
          <w:lang w:eastAsia="en-US"/>
        </w:rPr>
      </w:pPr>
    </w:p>
    <w:p w14:paraId="6E6D7BA0" w14:textId="77777777" w:rsidR="00AC74E1" w:rsidRPr="000229B0" w:rsidRDefault="00AC74E1" w:rsidP="00AC74E1">
      <w:pPr>
        <w:rPr>
          <w:rFonts w:ascii="AiPaiNutaaq" w:hAnsi="AiPaiNutaaq"/>
          <w:b/>
          <w:caps/>
          <w:sz w:val="18"/>
          <w:szCs w:val="18"/>
        </w:rPr>
      </w:pPr>
      <w:proofErr w:type="spellStart"/>
      <w:r w:rsidRPr="000229B0">
        <w:rPr>
          <w:rFonts w:ascii="AiPaiNutaaq" w:hAnsi="AiPaiNutaaq"/>
          <w:b/>
          <w:color w:val="000000"/>
          <w:sz w:val="18"/>
          <w:szCs w:val="18"/>
          <w:shd w:val="clear" w:color="auto" w:fill="FFFFFF"/>
          <w:lang w:eastAsia="en-US"/>
        </w:rPr>
        <w:t>ᐃᓂᖓ</w:t>
      </w:r>
      <w:proofErr w:type="spellEnd"/>
      <w:r w:rsidRPr="000229B0">
        <w:rPr>
          <w:rFonts w:ascii="AiPaiNutaaq" w:hAnsi="AiPaiNutaaq"/>
          <w:b/>
          <w:color w:val="000000"/>
          <w:sz w:val="18"/>
          <w:szCs w:val="18"/>
          <w:shd w:val="clear" w:color="auto" w:fill="FFFFFF"/>
          <w:lang w:eastAsia="en-US"/>
        </w:rPr>
        <w:t xml:space="preserve"> </w:t>
      </w:r>
      <w:proofErr w:type="spellStart"/>
      <w:proofErr w:type="gramStart"/>
      <w:r w:rsidRPr="000229B0">
        <w:rPr>
          <w:rFonts w:ascii="AiPaiNutaaq" w:hAnsi="AiPaiNutaaq"/>
          <w:b/>
          <w:color w:val="000000"/>
          <w:sz w:val="18"/>
          <w:szCs w:val="18"/>
          <w:shd w:val="clear" w:color="auto" w:fill="FFFFFF"/>
          <w:lang w:eastAsia="en-US"/>
        </w:rPr>
        <w:t>ᐱᓇᓱᐊᕆᐊᓕᖏᓪᓗ</w:t>
      </w:r>
      <w:proofErr w:type="spellEnd"/>
      <w:r w:rsidRPr="000229B0">
        <w:rPr>
          <w:rFonts w:ascii="AiPaiNutaaq" w:hAnsi="AiPaiNutaaq"/>
          <w:b/>
          <w:color w:val="000000"/>
          <w:sz w:val="18"/>
          <w:szCs w:val="18"/>
          <w:shd w:val="clear" w:color="auto" w:fill="FFFFFF"/>
          <w:lang w:eastAsia="en-US"/>
        </w:rPr>
        <w:t>:</w:t>
      </w:r>
      <w:proofErr w:type="gramEnd"/>
    </w:p>
    <w:p w14:paraId="42040647" w14:textId="6EBFB09C" w:rsidR="00AC74E1" w:rsidRPr="000229B0" w:rsidRDefault="00AC74E1" w:rsidP="00A22948">
      <w:pPr>
        <w:jc w:val="both"/>
        <w:rPr>
          <w:rFonts w:ascii="AiPaiNutaaq" w:hAnsi="AiPaiNutaaq"/>
          <w:caps/>
          <w:sz w:val="18"/>
          <w:szCs w:val="18"/>
        </w:rPr>
      </w:pPr>
      <w:proofErr w:type="spellStart"/>
      <w:r w:rsidRPr="000229B0">
        <w:rPr>
          <w:rFonts w:ascii="AiPaiNutaaq" w:hAnsi="AiPaiNutaaq"/>
          <w:caps/>
          <w:sz w:val="18"/>
          <w:szCs w:val="18"/>
        </w:rPr>
        <w:t>ᖃᕆᑕᐅᔭᒥ</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ᐳᑯᑦᑕᐅᔪᓂᒃ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ᑐᑭᓯᒪᑦᓯᐊᕈᓐᓇᓂᖅ</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ᐊᑐᕐᑕᐅᓗᑐᕐᓗᓂ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ᑭᓯᐊᓂᐅᒻᒪᑦ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ᑲᑎᕕᒃ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ᐃᓕᓴᕐᓂᓕᕆᓂᐅᑉ</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ᑐᕌᒐᖓᓂ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ᐃᓕᓐᓂᐊᕈᑎᑦᓴᓂᒃ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ᐱᐅᔪᓂᒃ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ᐱᒍᑦᔨᒍᑎᖏᓐᓂᑦ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ᐃᓄᓐᓄᑦ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ᓄᓇᕕᒻᒥ</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ᐊᖓᔪᕐᖄᖃᕐᓗᓂ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ᐳᑯᑦᑕᐅᒪᔪᓕᕆᒍᑎᓂᒃ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ᐊᑕᐅᑦᓯᑰᕐᑎᓯᔨᒥᒃ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ᖃᕆᑕᐅᔭᓕᕆᓂᕐᒥ</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ᑐᑭᓯᓇᕐᑎᓯᔨᖓ</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ᐃᑲᔪᕐᓯᖃᑦᑕᓚᖓᔪᖅ</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ᐳᑯᑦᑕᐅᒪᔪᓕᕆᓂᐅᑉ</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ᐃᓘᓐᓀᑎᒍᑦ</w:t>
      </w:r>
      <w:proofErr w:type="spellEnd"/>
      <w:r w:rsidRPr="000229B0">
        <w:rPr>
          <w:rFonts w:ascii="AiPaiNutaaq" w:hAnsi="AiPaiNutaaq"/>
          <w:caps/>
          <w:sz w:val="18"/>
          <w:szCs w:val="18"/>
        </w:rPr>
        <w:t xml:space="preserve"> </w:t>
      </w:r>
      <w:proofErr w:type="spellStart"/>
      <w:proofErr w:type="gramStart"/>
      <w:r w:rsidRPr="000229B0">
        <w:rPr>
          <w:rFonts w:ascii="AiPaiNutaaq" w:hAnsi="AiPaiNutaaq"/>
          <w:caps/>
          <w:sz w:val="18"/>
          <w:szCs w:val="18"/>
        </w:rPr>
        <w:t>ᐱᓇᓱᐊᕐᑕᐅᒍᑎᖏᑦᑕ</w:t>
      </w:r>
      <w:proofErr w:type="spellEnd"/>
      <w:r w:rsidRPr="000229B0">
        <w:rPr>
          <w:rFonts w:ascii="AiPaiNutaaq" w:hAnsi="AiPaiNutaaq"/>
          <w:caps/>
          <w:sz w:val="18"/>
          <w:szCs w:val="18"/>
        </w:rPr>
        <w:t>:</w:t>
      </w:r>
      <w:proofErr w:type="gramEnd"/>
      <w:r w:rsidRPr="000229B0">
        <w:rPr>
          <w:rFonts w:ascii="AiPaiNutaaq" w:hAnsi="AiPaiNutaaq"/>
          <w:caps/>
          <w:sz w:val="18"/>
          <w:szCs w:val="18"/>
        </w:rPr>
        <w:t xml:space="preserve">  </w:t>
      </w:r>
      <w:proofErr w:type="spellStart"/>
      <w:r w:rsidRPr="000229B0">
        <w:rPr>
          <w:rFonts w:ascii="AiPaiNutaaq" w:hAnsi="AiPaiNutaaq"/>
          <w:caps/>
          <w:sz w:val="18"/>
          <w:szCs w:val="18"/>
        </w:rPr>
        <w:t>ᐳᑯᑦᑕᐅᔪᑦ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ᐊᐅᓚᑦᓯᓂᕐᒨᓕᖓᔪᑦ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ᖃᕆᑕᐅᔭᓕᕆᐅᑏᑦ</w:t>
      </w:r>
      <w:proofErr w:type="spellEnd"/>
      <w:r w:rsidRPr="000229B0">
        <w:rPr>
          <w:rFonts w:ascii="AiPaiNutaaq" w:hAnsi="AiPaiNutaaq"/>
          <w:caps/>
          <w:sz w:val="18"/>
          <w:szCs w:val="18"/>
        </w:rPr>
        <w:t xml:space="preserve">, ETL </w:t>
      </w:r>
      <w:proofErr w:type="spellStart"/>
      <w:r w:rsidRPr="000229B0">
        <w:rPr>
          <w:rFonts w:ascii="AiPaiNutaaq" w:hAnsi="AiPaiNutaaq"/>
          <w:caps/>
          <w:sz w:val="18"/>
          <w:szCs w:val="18"/>
        </w:rPr>
        <w:t>ᐱᓇᓱᑦᑕᐅᓂᖏᑦ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ᑐᓴᕐᑎᓯᒍᑎᓕᐅᕐᓂᖅ</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ᑐᑭᓯᓇᕐᑎᓯᒍᑎᓯᐅᕐᓂᖅ</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ᐊᒻᒪᓗ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ᑐᑭᓯᓇᓕᕐᑎᓯᓂᖅ</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ᖃᕆᑕᐅᔭᓕᕆᓂᕐᒥ</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ᑐᑭᓯᓇᕐᑎᓯᔨ</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ᐃᑲᔪᕐᑎᒋᔭᐅᓗᓂ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ᐱᒍᑦᔨᓚᖓᔪᖅ</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ᐱᓇᓱᐊᕐᕕᒥ</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ᐊᑐᕐᑎᓄᑦ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ᐱᒍᓐᓇᓂᖃᕐᑎᓗᒋᓗ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ᖃᕆᑕᐅᔭᑰᓱᑎᒃ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ᐳᑯᑦᑕᐅᓯᒪᔪᓂᒃ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ᑐᑭᓯᒪᑦᓯᐊᕈᓐᓇᓂᑎᒍᑦ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ᑖᓐᓇ</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ᖃᓄᐃᓘᕐᑎᐅᕕᒃ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ᐱᒍᓐᓇᑕᖃᕆᐊᖃᕐᒪᑦ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ᐱᓪᓗᑯᒋᐊᓕᓐᓂᒃ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ᑐᑭᓯᒐᓱᐊᕐᓂᓂᒃ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ᐊᒻᒪᓗ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ᑐᓴᐅᒪᖃᑎᒌᒍᑎᓂᒃ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ᐱᒃᑲᕆᒍᑎᓂᒃ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ᑲᒪᒋᔭᕆᐊᓕᖏᑦ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ᐅᑭᓂᖓ</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ᐃᓚᖃᕐᓱᑎᒃ</w:t>
      </w:r>
      <w:proofErr w:type="spellEnd"/>
      <w:r w:rsidRPr="000229B0">
        <w:rPr>
          <w:rFonts w:ascii="AiPaiNutaaq" w:hAnsi="AiPaiNutaaq"/>
          <w:caps/>
          <w:sz w:val="18"/>
          <w:szCs w:val="18"/>
        </w:rPr>
        <w:t xml:space="preserve"> </w:t>
      </w:r>
      <w:proofErr w:type="spellStart"/>
      <w:proofErr w:type="gramStart"/>
      <w:r w:rsidRPr="000229B0">
        <w:rPr>
          <w:rFonts w:ascii="AiPaiNutaaq" w:hAnsi="AiPaiNutaaq"/>
          <w:caps/>
          <w:sz w:val="18"/>
          <w:szCs w:val="18"/>
        </w:rPr>
        <w:t>ᑖᒃᑯᑑᖕᖏᑲᓗᐊᕐᓱᑎᒃ</w:t>
      </w:r>
      <w:proofErr w:type="spellEnd"/>
      <w:r w:rsidRPr="000229B0">
        <w:rPr>
          <w:rFonts w:ascii="AiPaiNutaaq" w:hAnsi="AiPaiNutaaq"/>
          <w:caps/>
          <w:sz w:val="18"/>
          <w:szCs w:val="18"/>
        </w:rPr>
        <w:t>:</w:t>
      </w:r>
      <w:proofErr w:type="gramEnd"/>
    </w:p>
    <w:p w14:paraId="2F71B9DF" w14:textId="77777777" w:rsidR="00AC74E1" w:rsidRPr="000229B0" w:rsidRDefault="00AC74E1" w:rsidP="00A22948">
      <w:pPr>
        <w:pStyle w:val="ListParagraph"/>
        <w:numPr>
          <w:ilvl w:val="0"/>
          <w:numId w:val="17"/>
        </w:numPr>
        <w:ind w:left="284" w:hanging="284"/>
        <w:jc w:val="both"/>
        <w:rPr>
          <w:rFonts w:ascii="AiPaiNutaaq" w:hAnsi="AiPaiNutaaq"/>
          <w:caps/>
          <w:sz w:val="18"/>
          <w:szCs w:val="18"/>
        </w:rPr>
      </w:pPr>
      <w:proofErr w:type="spellStart"/>
      <w:r w:rsidRPr="000229B0">
        <w:rPr>
          <w:rFonts w:ascii="AiPaiNutaaq" w:hAnsi="AiPaiNutaaq"/>
          <w:caps/>
          <w:sz w:val="18"/>
          <w:szCs w:val="18"/>
        </w:rPr>
        <w:t>ᑐᑭᓯᒪᓗᓂ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ᐊᒻᒪᓗ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ᐊᒡᓚᓯᒪᔪᓕᐅᕐᓗᓂ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ᐱᓇᓱᐊᕐᕕᒥ</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ᖃᕆᑕᐅᔭᒃᑯᑦ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ᐱᓇᓱᒍᓯᐅᔪᓂᒃ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ᖃᕆᑕᐅᔭᒥ</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ᐳᑯᑦᓯᒪᔪᑦ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ᐋᕐᕿᓱᕐᓯᒪᒍᓯᖏᓐᓂᓗ</w:t>
      </w:r>
      <w:proofErr w:type="spellEnd"/>
      <w:r w:rsidRPr="000229B0">
        <w:rPr>
          <w:rFonts w:ascii="AiPaiNutaaq" w:hAnsi="AiPaiNutaaq"/>
          <w:caps/>
          <w:sz w:val="18"/>
          <w:szCs w:val="18"/>
        </w:rPr>
        <w:t>.</w:t>
      </w:r>
    </w:p>
    <w:p w14:paraId="38F45EF4" w14:textId="77777777" w:rsidR="00AC74E1" w:rsidRPr="000229B0" w:rsidRDefault="00AC74E1" w:rsidP="00A22948">
      <w:pPr>
        <w:pStyle w:val="ListParagraph"/>
        <w:numPr>
          <w:ilvl w:val="0"/>
          <w:numId w:val="17"/>
        </w:numPr>
        <w:ind w:left="284" w:hanging="284"/>
        <w:jc w:val="both"/>
        <w:rPr>
          <w:rFonts w:ascii="AiPaiNutaaq" w:hAnsi="AiPaiNutaaq"/>
          <w:caps/>
          <w:sz w:val="18"/>
          <w:szCs w:val="18"/>
        </w:rPr>
      </w:pPr>
      <w:proofErr w:type="spellStart"/>
      <w:r w:rsidRPr="000229B0">
        <w:rPr>
          <w:rFonts w:ascii="AiPaiNutaaq" w:hAnsi="AiPaiNutaaq"/>
          <w:caps/>
          <w:sz w:val="18"/>
          <w:szCs w:val="18"/>
        </w:rPr>
        <w:t>ᖃᐅᔨᒋᐊᕐᕕᒋᔭᐅᓗᓂ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ᖃᕆᑕᐅᔭᒃᑯᑦ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ᐱᓇᓱᒍᑎᓂᑦ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ᐊᑐᕐᑕᐅᒌᕐᑐᓅᓕᖓᔪᓄᑦ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ᐆᒃᑐᕋᐅᑎᒋᓗᒍ</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ᐃᓕᓐᓂᐊᑏᑦ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ᖃᐅᔨᒪᔭᐅᒍᑎᖏᓐᓄᑦ</w:t>
      </w:r>
      <w:proofErr w:type="spellEnd"/>
      <w:r w:rsidRPr="000229B0">
        <w:rPr>
          <w:rFonts w:ascii="AiPaiNutaaq" w:hAnsi="AiPaiNutaaq"/>
          <w:caps/>
          <w:sz w:val="18"/>
          <w:szCs w:val="18"/>
        </w:rPr>
        <w:t xml:space="preserve"> </w:t>
      </w:r>
      <w:proofErr w:type="spellStart"/>
      <w:proofErr w:type="gramStart"/>
      <w:r w:rsidRPr="000229B0">
        <w:rPr>
          <w:rFonts w:ascii="AiPaiNutaaq" w:hAnsi="AiPaiNutaaq"/>
          <w:caps/>
          <w:sz w:val="18"/>
          <w:szCs w:val="18"/>
        </w:rPr>
        <w:t>ᖃᕆᑕᐅᔭᓕᕆᒍᑏᑦ</w:t>
      </w:r>
      <w:proofErr w:type="spellEnd"/>
      <w:r w:rsidRPr="000229B0">
        <w:rPr>
          <w:rFonts w:ascii="AiPaiNutaaq" w:hAnsi="AiPaiNutaaq"/>
          <w:caps/>
          <w:sz w:val="18"/>
          <w:szCs w:val="18"/>
        </w:rPr>
        <w:t>;</w:t>
      </w:r>
      <w:proofErr w:type="gramEnd"/>
    </w:p>
    <w:p w14:paraId="11EB804C" w14:textId="77777777" w:rsidR="00AC74E1" w:rsidRPr="000229B0" w:rsidRDefault="00AC74E1" w:rsidP="00A22948">
      <w:pPr>
        <w:pStyle w:val="ListParagraph"/>
        <w:numPr>
          <w:ilvl w:val="0"/>
          <w:numId w:val="17"/>
        </w:numPr>
        <w:ind w:left="284" w:hanging="284"/>
        <w:jc w:val="both"/>
        <w:rPr>
          <w:rFonts w:ascii="AiPaiNutaaq" w:hAnsi="AiPaiNutaaq"/>
          <w:caps/>
          <w:sz w:val="18"/>
          <w:szCs w:val="18"/>
        </w:rPr>
      </w:pPr>
      <w:proofErr w:type="spellStart"/>
      <w:r w:rsidRPr="000229B0">
        <w:rPr>
          <w:rFonts w:ascii="AiPaiNutaaq" w:hAnsi="AiPaiNutaaq"/>
          <w:caps/>
          <w:sz w:val="18"/>
          <w:szCs w:val="18"/>
        </w:rPr>
        <w:t>ᑖᒃᑯᐊ</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ᖃᕆᑕᐅᔦᑦ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ᐱᓇᓱᒍᑎᖏᑦ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ᐳᑯᑦᓯᒪᔪᓕᐅᕈᑎᖏᑦᑕ</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ᐱᐅᓯᒋᐊᕐᑕᐅᒍᑎᑦᓴᖏᓐᓂᒃ</w:t>
      </w:r>
      <w:proofErr w:type="spellEnd"/>
      <w:r w:rsidRPr="000229B0">
        <w:rPr>
          <w:rFonts w:ascii="AiPaiNutaaq" w:hAnsi="AiPaiNutaaq"/>
          <w:caps/>
          <w:sz w:val="18"/>
          <w:szCs w:val="18"/>
        </w:rPr>
        <w:t xml:space="preserve"> </w:t>
      </w:r>
      <w:proofErr w:type="spellStart"/>
      <w:proofErr w:type="gramStart"/>
      <w:r w:rsidRPr="000229B0">
        <w:rPr>
          <w:rFonts w:ascii="AiPaiNutaaq" w:hAnsi="AiPaiNutaaq"/>
          <w:caps/>
          <w:sz w:val="18"/>
          <w:szCs w:val="18"/>
        </w:rPr>
        <w:t>ᒪᓂᔨᒍᑎᓕᐅᖃᑦᑕᓗᓂ</w:t>
      </w:r>
      <w:proofErr w:type="spellEnd"/>
      <w:r w:rsidRPr="000229B0">
        <w:rPr>
          <w:rFonts w:ascii="AiPaiNutaaq" w:hAnsi="AiPaiNutaaq"/>
          <w:caps/>
          <w:sz w:val="18"/>
          <w:szCs w:val="18"/>
        </w:rPr>
        <w:t>;</w:t>
      </w:r>
      <w:proofErr w:type="gramEnd"/>
    </w:p>
    <w:p w14:paraId="12A5AC4B" w14:textId="77777777" w:rsidR="00AC74E1" w:rsidRPr="000229B0" w:rsidRDefault="00AC74E1" w:rsidP="00A22948">
      <w:pPr>
        <w:pStyle w:val="ListParagraph"/>
        <w:numPr>
          <w:ilvl w:val="0"/>
          <w:numId w:val="17"/>
        </w:numPr>
        <w:ind w:left="284" w:hanging="284"/>
        <w:jc w:val="both"/>
        <w:rPr>
          <w:rFonts w:ascii="AiPaiNutaaq" w:hAnsi="AiPaiNutaaq"/>
          <w:caps/>
          <w:sz w:val="18"/>
          <w:szCs w:val="18"/>
        </w:rPr>
      </w:pPr>
      <w:proofErr w:type="spellStart"/>
      <w:r w:rsidRPr="000229B0">
        <w:rPr>
          <w:rFonts w:ascii="AiPaiNutaaq" w:hAnsi="AiPaiNutaaq"/>
          <w:caps/>
          <w:sz w:val="18"/>
          <w:szCs w:val="18"/>
        </w:rPr>
        <w:t>ᑲᒪᔨᓂᒃ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ᐱᓇᓱᖃᑎᖃᕐᓗᓂ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ᐱᕙᓪᓕᐊᑎᑦᓯᒍᑎᓂᒃ</w:t>
      </w:r>
      <w:proofErr w:type="spellEnd"/>
      <w:r w:rsidRPr="000229B0">
        <w:rPr>
          <w:rFonts w:ascii="AiPaiNutaaq" w:hAnsi="AiPaiNutaaq"/>
          <w:caps/>
          <w:sz w:val="18"/>
          <w:szCs w:val="18"/>
        </w:rPr>
        <w:t xml:space="preserve"> KPI-</w:t>
      </w:r>
      <w:proofErr w:type="spellStart"/>
      <w:r w:rsidRPr="000229B0">
        <w:rPr>
          <w:rFonts w:ascii="AiPaiNutaaq" w:hAnsi="AiPaiNutaaq"/>
          <w:caps/>
          <w:sz w:val="18"/>
          <w:szCs w:val="18"/>
        </w:rPr>
        <w:t>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ᐅᓪᓗᑕᒫᕐᓯᐅᑎᓄᑦ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ᐊᐅᓚᒍᑎᓄᑦ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ᑲᑎᕕᒃ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ᐃᓕᓴᕐᓂᓕᕆᓂᕐᒥᓗ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ᖃᓄᐃᓘᕈᑎᑦᓴᖃᕐᓂᒧᑦ</w:t>
      </w:r>
      <w:proofErr w:type="spellEnd"/>
      <w:r w:rsidRPr="000229B0">
        <w:rPr>
          <w:rFonts w:ascii="AiPaiNutaaq" w:hAnsi="AiPaiNutaaq"/>
          <w:caps/>
          <w:sz w:val="18"/>
          <w:szCs w:val="18"/>
        </w:rPr>
        <w:t xml:space="preserve"> </w:t>
      </w:r>
      <w:proofErr w:type="spellStart"/>
      <w:proofErr w:type="gramStart"/>
      <w:r w:rsidRPr="000229B0">
        <w:rPr>
          <w:rFonts w:ascii="AiPaiNutaaq" w:hAnsi="AiPaiNutaaq"/>
          <w:caps/>
          <w:sz w:val="18"/>
          <w:szCs w:val="18"/>
        </w:rPr>
        <w:t>ᐸᕐᓀᒍᑎᒥ</w:t>
      </w:r>
      <w:proofErr w:type="spellEnd"/>
      <w:r w:rsidRPr="000229B0">
        <w:rPr>
          <w:rFonts w:ascii="AiPaiNutaaq" w:hAnsi="AiPaiNutaaq"/>
          <w:caps/>
          <w:sz w:val="18"/>
          <w:szCs w:val="18"/>
        </w:rPr>
        <w:t>;</w:t>
      </w:r>
      <w:proofErr w:type="gramEnd"/>
    </w:p>
    <w:p w14:paraId="78CF7410" w14:textId="77777777" w:rsidR="00AC74E1" w:rsidRPr="000229B0" w:rsidRDefault="00AC74E1" w:rsidP="00A22948">
      <w:pPr>
        <w:pStyle w:val="ListParagraph"/>
        <w:numPr>
          <w:ilvl w:val="0"/>
          <w:numId w:val="17"/>
        </w:numPr>
        <w:ind w:left="284" w:hanging="284"/>
        <w:jc w:val="both"/>
        <w:rPr>
          <w:rFonts w:ascii="AiPaiNutaaq" w:hAnsi="AiPaiNutaaq"/>
          <w:caps/>
          <w:sz w:val="18"/>
          <w:szCs w:val="18"/>
        </w:rPr>
      </w:pPr>
      <w:proofErr w:type="spellStart"/>
      <w:r w:rsidRPr="000229B0">
        <w:rPr>
          <w:rFonts w:ascii="AiPaiNutaaq" w:hAnsi="AiPaiNutaaq"/>
          <w:caps/>
          <w:sz w:val="18"/>
          <w:szCs w:val="18"/>
        </w:rPr>
        <w:t>ᓄᐃᑦᓯᓗᓂ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ᑲᒪᒋᔭᙯᓐᓇᐸᓪᓗᓂᓗ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ᖃᕆᑕᐅᔭᒃᑯᑦ</w:t>
      </w:r>
      <w:proofErr w:type="spellEnd"/>
      <w:r w:rsidRPr="000229B0">
        <w:rPr>
          <w:rFonts w:ascii="AiPaiNutaaq" w:hAnsi="AiPaiNutaaq"/>
          <w:caps/>
          <w:sz w:val="18"/>
          <w:szCs w:val="18"/>
        </w:rPr>
        <w:t xml:space="preserve"> </w:t>
      </w:r>
      <w:r w:rsidRPr="000229B0">
        <w:rPr>
          <w:rFonts w:ascii="AiPaiNutaaq" w:hAnsi="AiPaiNutaaq"/>
          <w:sz w:val="18"/>
          <w:szCs w:val="18"/>
        </w:rPr>
        <w:t xml:space="preserve">Power </w:t>
      </w:r>
      <w:proofErr w:type="spellStart"/>
      <w:r w:rsidRPr="000229B0">
        <w:rPr>
          <w:rFonts w:ascii="AiPaiNutaaq" w:hAnsi="AiPaiNutaaq"/>
          <w:sz w:val="18"/>
          <w:szCs w:val="18"/>
        </w:rPr>
        <w:t>BIᒥ</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ᐊᒻᒪᓗ</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SSRSᒥ</w:t>
      </w:r>
      <w:proofErr w:type="spellEnd"/>
      <w:r w:rsidRPr="000229B0">
        <w:rPr>
          <w:rFonts w:ascii="AiPaiNutaaq" w:hAnsi="AiPaiNutaaq"/>
          <w:sz w:val="18"/>
          <w:szCs w:val="18"/>
        </w:rPr>
        <w:t xml:space="preserve"> </w:t>
      </w:r>
      <w:proofErr w:type="spellStart"/>
      <w:proofErr w:type="gramStart"/>
      <w:r w:rsidRPr="000229B0">
        <w:rPr>
          <w:rFonts w:ascii="AiPaiNutaaq" w:hAnsi="AiPaiNutaaq"/>
          <w:caps/>
          <w:sz w:val="18"/>
          <w:szCs w:val="18"/>
        </w:rPr>
        <w:t>ᑐᓴᕐᑎᓯᒍᑎᓂ</w:t>
      </w:r>
      <w:proofErr w:type="spellEnd"/>
      <w:r w:rsidRPr="000229B0">
        <w:rPr>
          <w:rFonts w:ascii="AiPaiNutaaq" w:hAnsi="AiPaiNutaaq"/>
          <w:sz w:val="18"/>
          <w:szCs w:val="18"/>
        </w:rPr>
        <w:t>;</w:t>
      </w:r>
      <w:proofErr w:type="gramEnd"/>
    </w:p>
    <w:p w14:paraId="49A47A34" w14:textId="77777777" w:rsidR="00AC74E1" w:rsidRPr="000229B0" w:rsidRDefault="00AC74E1" w:rsidP="00A22948">
      <w:pPr>
        <w:pStyle w:val="ListParagraph"/>
        <w:numPr>
          <w:ilvl w:val="0"/>
          <w:numId w:val="17"/>
        </w:numPr>
        <w:ind w:left="284" w:hanging="284"/>
        <w:jc w:val="both"/>
        <w:rPr>
          <w:rFonts w:ascii="AiPaiNutaaq" w:hAnsi="AiPaiNutaaq"/>
          <w:caps/>
          <w:sz w:val="18"/>
          <w:szCs w:val="18"/>
        </w:rPr>
      </w:pPr>
      <w:proofErr w:type="spellStart"/>
      <w:r w:rsidRPr="000229B0">
        <w:rPr>
          <w:rFonts w:ascii="AiPaiNutaaq" w:hAnsi="AiPaiNutaaq"/>
          <w:caps/>
          <w:sz w:val="18"/>
          <w:szCs w:val="18"/>
        </w:rPr>
        <w:t>ᑐᓴᐅᒪᑎᑦᓯᒍᑎᖃᕐᓗᓂ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ᑐᑭᓯᒐᓱᐊᕈᑎᓂᒃ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ᐊᒻᒪᓗ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ᓄᐃᕙᓪᓕᐊᔪᓂᒃ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ᖃᕆᑕᐅᔭᒃᑰᑐᓂᒃ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ᑐᑭᓯᒍᑎᑎᒍᑦ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ᑕᑯᑦᓴᐅᑎᓚᕿᔭᖏᓐᓂᒃ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ᖃᓄᑎᒋᓗ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ᐊᑐᕐᑕᐅᒪᖔᑕ</w:t>
      </w:r>
      <w:proofErr w:type="spellEnd"/>
      <w:r w:rsidRPr="000229B0">
        <w:rPr>
          <w:rFonts w:ascii="AiPaiNutaaq" w:hAnsi="AiPaiNutaaq"/>
          <w:caps/>
          <w:sz w:val="18"/>
          <w:szCs w:val="18"/>
        </w:rPr>
        <w:t xml:space="preserve"> </w:t>
      </w:r>
      <w:proofErr w:type="spellStart"/>
      <w:proofErr w:type="gramStart"/>
      <w:r w:rsidRPr="000229B0">
        <w:rPr>
          <w:rFonts w:ascii="AiPaiNutaaq" w:hAnsi="AiPaiNutaaq"/>
          <w:caps/>
          <w:sz w:val="18"/>
          <w:szCs w:val="18"/>
        </w:rPr>
        <w:t>ᑐᓴᕐᑎᓯᒍᑎᓂ</w:t>
      </w:r>
      <w:proofErr w:type="spellEnd"/>
      <w:r w:rsidRPr="000229B0">
        <w:rPr>
          <w:rFonts w:ascii="AiPaiNutaaq" w:hAnsi="AiPaiNutaaq"/>
          <w:caps/>
          <w:sz w:val="18"/>
          <w:szCs w:val="18"/>
        </w:rPr>
        <w:t>;</w:t>
      </w:r>
      <w:proofErr w:type="gramEnd"/>
    </w:p>
    <w:p w14:paraId="45F1086A" w14:textId="77777777" w:rsidR="00AC74E1" w:rsidRPr="000229B0" w:rsidRDefault="00AC74E1" w:rsidP="00A22948">
      <w:pPr>
        <w:pStyle w:val="ListParagraph"/>
        <w:numPr>
          <w:ilvl w:val="0"/>
          <w:numId w:val="17"/>
        </w:numPr>
        <w:ind w:left="284" w:hanging="284"/>
        <w:jc w:val="both"/>
        <w:rPr>
          <w:rFonts w:ascii="AiPaiNutaaq" w:hAnsi="AiPaiNutaaq"/>
          <w:caps/>
          <w:sz w:val="18"/>
          <w:szCs w:val="18"/>
        </w:rPr>
      </w:pPr>
      <w:proofErr w:type="spellStart"/>
      <w:r w:rsidRPr="000229B0">
        <w:rPr>
          <w:rFonts w:ascii="AiPaiNutaaq" w:hAnsi="AiPaiNutaaq"/>
          <w:caps/>
          <w:sz w:val="18"/>
          <w:szCs w:val="18"/>
        </w:rPr>
        <w:t>ᖃᕆᑕᐅᔭᓂᒃ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ᐊᑐᕐᑐᓄᑦ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ᐊᐱᕐᓲᑎᐅᔪᓂᒃ</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ᑭᐅᖃᑦᑕᓗᓂ</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ᑐᑭᓯᒐᓱᐊᕈᑦᔨᖃᑦᑕᓗᓂᓗ</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ᐱᓇᓱᕝᕕᓂᑦ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ᐳᕐᑐᓂᓕᕇᓂᑦ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ᓇᓪᓕᑐᐃᓐᓇᖏᓐᓂᑦ</w:t>
      </w:r>
      <w:proofErr w:type="spellEnd"/>
      <w:r w:rsidRPr="000229B0">
        <w:rPr>
          <w:rFonts w:ascii="AiPaiNutaaq" w:hAnsi="AiPaiNutaaq"/>
          <w:caps/>
          <w:sz w:val="18"/>
          <w:szCs w:val="18"/>
        </w:rPr>
        <w:t xml:space="preserve"> </w:t>
      </w:r>
      <w:proofErr w:type="spellStart"/>
      <w:r w:rsidRPr="000229B0">
        <w:rPr>
          <w:rFonts w:ascii="AiPaiNutaaq" w:hAnsi="AiPaiNutaaq"/>
          <w:caps/>
          <w:sz w:val="18"/>
          <w:szCs w:val="18"/>
        </w:rPr>
        <w:t>ᐊᐱᕐᓲᑎᖃᓕᑐᐊᕐᐸᑕ</w:t>
      </w:r>
      <w:proofErr w:type="spellEnd"/>
      <w:r w:rsidRPr="000229B0">
        <w:rPr>
          <w:rFonts w:ascii="AiPaiNutaaq" w:hAnsi="AiPaiNutaaq"/>
          <w:caps/>
          <w:sz w:val="18"/>
          <w:szCs w:val="18"/>
        </w:rPr>
        <w:t xml:space="preserve"> (SQL, </w:t>
      </w:r>
      <w:r w:rsidRPr="000229B0">
        <w:rPr>
          <w:rFonts w:ascii="AiPaiNutaaq" w:hAnsi="AiPaiNutaaq"/>
          <w:sz w:val="18"/>
          <w:szCs w:val="18"/>
        </w:rPr>
        <w:t>Python).</w:t>
      </w:r>
    </w:p>
    <w:p w14:paraId="4ADC9716" w14:textId="77777777" w:rsidR="00AC74E1" w:rsidRPr="000229B0" w:rsidRDefault="00AC74E1" w:rsidP="00AC74E1">
      <w:pPr>
        <w:rPr>
          <w:rFonts w:ascii="AiPaiNutaaq" w:hAnsi="AiPaiNutaaq"/>
          <w:b/>
          <w:caps/>
          <w:sz w:val="18"/>
          <w:szCs w:val="18"/>
        </w:rPr>
      </w:pPr>
    </w:p>
    <w:p w14:paraId="1F1F151C" w14:textId="40DA5981" w:rsidR="00AC74E1" w:rsidRPr="000229B0" w:rsidRDefault="00AC74E1" w:rsidP="00AC74E1">
      <w:pPr>
        <w:rPr>
          <w:rFonts w:ascii="AiPaiNutaaq" w:hAnsi="AiPaiNutaaq"/>
          <w:b/>
          <w:sz w:val="18"/>
          <w:szCs w:val="18"/>
          <w:lang w:eastAsia="en-US"/>
        </w:rPr>
      </w:pPr>
      <w:proofErr w:type="spellStart"/>
      <w:proofErr w:type="gramStart"/>
      <w:r w:rsidRPr="000229B0">
        <w:rPr>
          <w:rFonts w:ascii="AiPaiNutaaq" w:hAnsi="AiPaiNutaaq"/>
          <w:b/>
          <w:color w:val="000000"/>
          <w:sz w:val="18"/>
          <w:szCs w:val="18"/>
          <w:shd w:val="clear" w:color="auto" w:fill="FFFFFF"/>
          <w:lang w:eastAsia="en-US"/>
        </w:rPr>
        <w:t>ᐱᒍᓐᓇᐅᑎᒋᒋᐊᓕᖏᑦ</w:t>
      </w:r>
      <w:proofErr w:type="spellEnd"/>
      <w:r w:rsidRPr="000229B0">
        <w:rPr>
          <w:rFonts w:ascii="AiPaiNutaaq" w:hAnsi="AiPaiNutaaq"/>
          <w:b/>
          <w:color w:val="000000"/>
          <w:sz w:val="18"/>
          <w:szCs w:val="18"/>
          <w:shd w:val="clear" w:color="auto" w:fill="FFFFFF"/>
          <w:lang w:eastAsia="en-US"/>
        </w:rPr>
        <w:t>:</w:t>
      </w:r>
      <w:proofErr w:type="gramEnd"/>
    </w:p>
    <w:p w14:paraId="06798574" w14:textId="77777777" w:rsidR="00AC74E1" w:rsidRPr="000229B0" w:rsidRDefault="00AC74E1" w:rsidP="00AC74E1">
      <w:pPr>
        <w:pStyle w:val="ListParagraph"/>
        <w:numPr>
          <w:ilvl w:val="0"/>
          <w:numId w:val="18"/>
        </w:numPr>
        <w:ind w:left="284" w:hanging="284"/>
        <w:rPr>
          <w:rFonts w:ascii="AiPaiNutaaq" w:hAnsi="AiPaiNutaaq"/>
          <w:sz w:val="18"/>
          <w:szCs w:val="18"/>
        </w:rPr>
      </w:pPr>
      <w:proofErr w:type="spellStart"/>
      <w:r w:rsidRPr="000229B0">
        <w:rPr>
          <w:rFonts w:ascii="AiPaiNutaaq" w:hAnsi="AiPaiNutaaq"/>
          <w:sz w:val="18"/>
          <w:szCs w:val="18"/>
        </w:rPr>
        <w:t>ᐳᕐᑐᓂᕐᓴᐅᑉ</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ᐊᓪᓕᖓᓂᒃ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ᐱᔪᓐᓇᐅᑎᑖᕐᓯᒪᓗᓂ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ᐃᓕᓐᓂᐊᕕᕐᔪᐊᒥ</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ᐊᑐᕐᓂᖃᕈᓐᓇᑐᒥᒃ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ᐱᓇᓱᐊᕐᑕᒥᒃ</w:t>
      </w:r>
      <w:proofErr w:type="spellEnd"/>
      <w:r w:rsidRPr="000229B0">
        <w:rPr>
          <w:rFonts w:ascii="AiPaiNutaaq" w:hAnsi="AiPaiNutaaq"/>
          <w:sz w:val="18"/>
          <w:szCs w:val="18"/>
        </w:rPr>
        <w:t>.</w:t>
      </w:r>
    </w:p>
    <w:p w14:paraId="7F01620B" w14:textId="77777777" w:rsidR="00AC74E1" w:rsidRPr="000229B0" w:rsidRDefault="00AC74E1" w:rsidP="00AC74E1">
      <w:pPr>
        <w:pStyle w:val="ListParagraph"/>
        <w:numPr>
          <w:ilvl w:val="0"/>
          <w:numId w:val="18"/>
        </w:numPr>
        <w:ind w:left="284" w:hanging="284"/>
        <w:rPr>
          <w:rFonts w:ascii="AiPaiNutaaq" w:hAnsi="AiPaiNutaaq"/>
          <w:sz w:val="18"/>
          <w:szCs w:val="18"/>
        </w:rPr>
      </w:pPr>
      <w:proofErr w:type="spellStart"/>
      <w:r w:rsidRPr="000229B0">
        <w:rPr>
          <w:rFonts w:ascii="AiPaiNutaaq" w:hAnsi="AiPaiNutaaq"/>
          <w:sz w:val="18"/>
          <w:szCs w:val="18"/>
        </w:rPr>
        <w:t>ᐊᑕᐅᓯᕐᒥᑦ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ᐱᖓᓱᓄᑦ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ᐊᕐᕌᒍᓐᓂᒃ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ᐊᑐᕐᓂᖃᕈᓐᓇᑐᒥᒃ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ᐱᓇᓱᓚᐅᕐᓯᒪᓗᓂ</w:t>
      </w:r>
      <w:proofErr w:type="spellEnd"/>
      <w:r w:rsidRPr="000229B0">
        <w:rPr>
          <w:rFonts w:ascii="AiPaiNutaaq" w:hAnsi="AiPaiNutaaq"/>
          <w:sz w:val="18"/>
          <w:szCs w:val="18"/>
        </w:rPr>
        <w:t>.</w:t>
      </w:r>
    </w:p>
    <w:p w14:paraId="731B34F5" w14:textId="77777777" w:rsidR="00AC74E1" w:rsidRPr="000229B0" w:rsidRDefault="00AC74E1" w:rsidP="00AC74E1">
      <w:pPr>
        <w:pStyle w:val="ListParagraph"/>
        <w:ind w:left="284"/>
        <w:rPr>
          <w:rFonts w:ascii="AiPaiNutaaq" w:hAnsi="AiPaiNutaaq"/>
          <w:sz w:val="18"/>
          <w:szCs w:val="18"/>
        </w:rPr>
      </w:pPr>
    </w:p>
    <w:p w14:paraId="75CB89AC" w14:textId="77777777" w:rsidR="00AC74E1" w:rsidRPr="000229B0" w:rsidRDefault="00AC74E1" w:rsidP="00A22948">
      <w:pPr>
        <w:jc w:val="both"/>
        <w:rPr>
          <w:rFonts w:ascii="AiPaiNutaaq" w:hAnsi="AiPaiNutaaq" w:cs="Euphemia UCAS"/>
          <w:i/>
          <w:color w:val="000000"/>
          <w:sz w:val="18"/>
          <w:szCs w:val="18"/>
          <w:lang w:val="iu-Cans-CA" w:eastAsia="en-US"/>
        </w:rPr>
      </w:pPr>
      <w:proofErr w:type="spellStart"/>
      <w:r w:rsidRPr="000229B0">
        <w:rPr>
          <w:rFonts w:ascii="AiPaiNutaaq" w:hAnsi="AiPaiNutaaq"/>
          <w:i/>
          <w:color w:val="000000"/>
          <w:sz w:val="18"/>
          <w:szCs w:val="18"/>
          <w:lang w:eastAsia="en-US"/>
        </w:rPr>
        <w:t>ᐃᓕᓐᓂᐊᓂᓕᕆᓂᖅ</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ᖁᓛᓂ</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ᐅᖃᕐᑕᐅᔪᓂᒃ</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ᐊᑐᖕᖏᑑᑎᑦᓯᒍᓐᓇᑐᖅ</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ᐱᒍᓐᓇᐅᑎᒋᔭᐅᒋᐊᓕᓐᓂᒃ</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ᓈᒻᒪᑐᕆᑦᓯᒍᓂ</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ᐊᖏᖃᑎᒌᓐᓂᒧᑦ</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ᐃᓚᐅᒍᑎᖃᕐᑐᒥᒃ</w:t>
      </w:r>
      <w:proofErr w:type="spellEnd"/>
      <w:r w:rsidRPr="000229B0">
        <w:rPr>
          <w:rFonts w:ascii="AiPaiNutaaq" w:hAnsi="AiPaiNutaaq"/>
          <w:i/>
          <w:color w:val="000000"/>
          <w:sz w:val="18"/>
          <w:szCs w:val="18"/>
          <w:lang w:eastAsia="en-US"/>
        </w:rPr>
        <w:t xml:space="preserve"> </w:t>
      </w:r>
      <w:proofErr w:type="spellStart"/>
      <w:r w:rsidRPr="000229B0">
        <w:rPr>
          <w:rFonts w:ascii="AiPaiNutaaq" w:hAnsi="AiPaiNutaaq"/>
          <w:i/>
          <w:color w:val="000000"/>
          <w:sz w:val="18"/>
          <w:szCs w:val="18"/>
          <w:lang w:eastAsia="en-US"/>
        </w:rPr>
        <w:t>ᐱᓇᓱᒐᕐ</w:t>
      </w:r>
      <w:proofErr w:type="spellEnd"/>
      <w:r w:rsidRPr="000229B0">
        <w:rPr>
          <w:rFonts w:ascii="AiPaiNutaaq" w:hAnsi="AiPaiNutaaq"/>
          <w:i/>
          <w:color w:val="000000"/>
          <w:sz w:val="18"/>
          <w:szCs w:val="18"/>
          <w:lang w:val="iu-Cans-CA" w:eastAsia="en-US"/>
        </w:rPr>
        <w:t>ᑖᕋᓱᐊᕐᑐᒥᒃ. ᐃᓕᓐᓂᐊᓂᓕᕆᓂᐅᓪᓗ ᐱᒋᐅᕐᓴᑎᑦᓯᒍᑎᖏᓐᓂᒃ ᐃᓚᐅᕕᖃᕋᔭᕐᓂᒥᒃ ᐊᖏᕐᓯᒪᔪᒥᒃ</w:t>
      </w:r>
      <w:r w:rsidRPr="000229B0">
        <w:rPr>
          <w:rFonts w:ascii="AiPaiNutaaq" w:hAnsi="AiPaiNutaaq" w:cs="Euphemia UCAS"/>
          <w:i/>
          <w:color w:val="000000"/>
          <w:sz w:val="18"/>
          <w:szCs w:val="18"/>
          <w:lang w:val="iu-Cans-CA" w:eastAsia="en-US"/>
        </w:rPr>
        <w:t>.</w:t>
      </w:r>
    </w:p>
    <w:p w14:paraId="1C6D7044" w14:textId="77777777" w:rsidR="00AC74E1" w:rsidRPr="000229B0" w:rsidRDefault="00AC74E1" w:rsidP="00A22948">
      <w:pPr>
        <w:jc w:val="both"/>
        <w:rPr>
          <w:rFonts w:ascii="AiPaiNutaaq" w:hAnsi="AiPaiNutaaq"/>
          <w:sz w:val="18"/>
          <w:szCs w:val="18"/>
        </w:rPr>
      </w:pPr>
    </w:p>
    <w:p w14:paraId="2D78A005" w14:textId="77777777" w:rsidR="00AC74E1" w:rsidRPr="000229B0" w:rsidRDefault="00AC74E1" w:rsidP="00A22948">
      <w:pPr>
        <w:jc w:val="both"/>
        <w:rPr>
          <w:rFonts w:ascii="AiPaiNutaaq" w:hAnsi="AiPaiNutaaq"/>
          <w:b/>
          <w:sz w:val="18"/>
          <w:szCs w:val="18"/>
          <w:lang w:eastAsia="en-US"/>
        </w:rPr>
      </w:pPr>
      <w:proofErr w:type="spellStart"/>
      <w:proofErr w:type="gramStart"/>
      <w:r w:rsidRPr="000229B0">
        <w:rPr>
          <w:rFonts w:ascii="AiPaiNutaaq" w:hAnsi="AiPaiNutaaq"/>
          <w:b/>
          <w:color w:val="000000"/>
          <w:sz w:val="18"/>
          <w:szCs w:val="18"/>
          <w:shd w:val="clear" w:color="auto" w:fill="FFFFFF"/>
          <w:lang w:eastAsia="en-US"/>
        </w:rPr>
        <w:t>ᐊᑐᕈᓐᓇᕆᐊᓕᖏᑦ</w:t>
      </w:r>
      <w:proofErr w:type="spellEnd"/>
      <w:r w:rsidRPr="000229B0">
        <w:rPr>
          <w:rFonts w:ascii="AiPaiNutaaq" w:hAnsi="AiPaiNutaaq"/>
          <w:b/>
          <w:color w:val="000000"/>
          <w:sz w:val="18"/>
          <w:szCs w:val="18"/>
          <w:shd w:val="clear" w:color="auto" w:fill="FFFFFF"/>
          <w:lang w:eastAsia="en-US"/>
        </w:rPr>
        <w:t>:</w:t>
      </w:r>
      <w:proofErr w:type="gramEnd"/>
    </w:p>
    <w:p w14:paraId="079FA5F4"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ᖃᐅᔨᒪᓪᓚᕆᒋᐊᓕᒃ</w:t>
      </w:r>
      <w:proofErr w:type="spellEnd"/>
      <w:r w:rsidRPr="000229B0">
        <w:rPr>
          <w:rFonts w:ascii="AiPaiNutaaq" w:hAnsi="AiPaiNutaaq"/>
          <w:sz w:val="18"/>
          <w:szCs w:val="18"/>
        </w:rPr>
        <w:t xml:space="preserve"> SQL </w:t>
      </w:r>
      <w:proofErr w:type="spellStart"/>
      <w:r w:rsidRPr="000229B0">
        <w:rPr>
          <w:rFonts w:ascii="AiPaiNutaaq" w:hAnsi="AiPaiNutaaq"/>
          <w:sz w:val="18"/>
          <w:szCs w:val="18"/>
        </w:rPr>
        <w:t>ᐊᒻᒪᓗ</w:t>
      </w:r>
      <w:proofErr w:type="spellEnd"/>
      <w:r w:rsidRPr="000229B0">
        <w:rPr>
          <w:rFonts w:ascii="AiPaiNutaaq" w:hAnsi="AiPaiNutaaq"/>
          <w:sz w:val="18"/>
          <w:szCs w:val="18"/>
        </w:rPr>
        <w:t xml:space="preserve"> Power BI </w:t>
      </w:r>
      <w:proofErr w:type="spellStart"/>
      <w:r w:rsidRPr="000229B0">
        <w:rPr>
          <w:rFonts w:ascii="AiPaiNutaaq" w:hAnsi="AiPaiNutaaq"/>
          <w:sz w:val="18"/>
          <w:szCs w:val="18"/>
        </w:rPr>
        <w:t>ᖃᕆᑕᐅᔭᓕᕆᒍᑎᖏᓐᓂᒃ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ᐱᒍᓐᓇᓯᐊᕐᓗᓂ</w:t>
      </w:r>
      <w:proofErr w:type="spellEnd"/>
      <w:r w:rsidRPr="000229B0">
        <w:rPr>
          <w:rFonts w:ascii="AiPaiNutaaq" w:hAnsi="AiPaiNutaaq"/>
          <w:sz w:val="18"/>
          <w:szCs w:val="18"/>
        </w:rPr>
        <w:t xml:space="preserve">, Python </w:t>
      </w:r>
      <w:proofErr w:type="spellStart"/>
      <w:r w:rsidRPr="000229B0">
        <w:rPr>
          <w:rFonts w:ascii="AiPaiNutaaq" w:hAnsi="AiPaiNutaaq"/>
          <w:sz w:val="18"/>
          <w:szCs w:val="18"/>
        </w:rPr>
        <w:t>ᖃᕆᑕᐅᔭᓕᕆᒍᑎᖏᓐᓂᒃ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ᐱᒍᓐᓇᒐᓚᓪᓗᓂ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ᖃᐅᔨᒪᓗᓂ</w:t>
      </w:r>
      <w:proofErr w:type="spellEnd"/>
      <w:r w:rsidRPr="000229B0">
        <w:rPr>
          <w:rFonts w:ascii="AiPaiNutaaq" w:hAnsi="AiPaiNutaaq"/>
          <w:sz w:val="18"/>
          <w:szCs w:val="18"/>
        </w:rPr>
        <w:t xml:space="preserve"> .NET (C#H </w:t>
      </w:r>
      <w:proofErr w:type="spellStart"/>
      <w:r w:rsidRPr="000229B0">
        <w:rPr>
          <w:rFonts w:ascii="AiPaiNutaaq" w:hAnsi="AiPaiNutaaq"/>
          <w:sz w:val="18"/>
          <w:szCs w:val="18"/>
        </w:rPr>
        <w:t>ᐊᒻᒪᓗ</w:t>
      </w:r>
      <w:proofErr w:type="spellEnd"/>
      <w:r w:rsidRPr="000229B0">
        <w:rPr>
          <w:rFonts w:ascii="AiPaiNutaaq" w:hAnsi="AiPaiNutaaq"/>
          <w:sz w:val="18"/>
          <w:szCs w:val="18"/>
        </w:rPr>
        <w:t>/</w:t>
      </w:r>
      <w:proofErr w:type="spellStart"/>
      <w:r w:rsidRPr="000229B0">
        <w:rPr>
          <w:rFonts w:ascii="AiPaiNutaaq" w:hAnsi="AiPaiNutaaq"/>
          <w:sz w:val="18"/>
          <w:szCs w:val="18"/>
        </w:rPr>
        <w:t>ᐅᕝᕙᓘᓐᓃᑦ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Salesforce-ᒥᒃ</w:t>
      </w:r>
      <w:proofErr w:type="spellEnd"/>
      <w:r w:rsidRPr="000229B0">
        <w:rPr>
          <w:rFonts w:ascii="AiPaiNutaaq" w:hAnsi="AiPaiNutaaq"/>
          <w:sz w:val="18"/>
          <w:szCs w:val="18"/>
        </w:rPr>
        <w:t xml:space="preserve"> </w:t>
      </w:r>
      <w:proofErr w:type="spellStart"/>
      <w:proofErr w:type="gramStart"/>
      <w:r w:rsidRPr="000229B0">
        <w:rPr>
          <w:rFonts w:ascii="AiPaiNutaaq" w:hAnsi="AiPaiNutaaq"/>
          <w:sz w:val="18"/>
          <w:szCs w:val="18"/>
        </w:rPr>
        <w:t>ᐱᐅᔫᒐᔭᕐᑐᖅ</w:t>
      </w:r>
      <w:proofErr w:type="spellEnd"/>
      <w:r w:rsidRPr="000229B0">
        <w:rPr>
          <w:rFonts w:ascii="AiPaiNutaaq" w:hAnsi="AiPaiNutaaq"/>
          <w:sz w:val="18"/>
          <w:szCs w:val="18"/>
        </w:rPr>
        <w:t>;</w:t>
      </w:r>
      <w:proofErr w:type="gramEnd"/>
    </w:p>
    <w:p w14:paraId="12AE35B8"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ᐱᒍᓐᓇᓂᖓ</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ᑕᑯᑦᓴᐅᓗᓂ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ᑐᑭᓯᓇᕐᑎᓯᓂᕐᒥᒃ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ᐱᔭᕆᐊᑐᔪᖑᐊᓂᒃ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ᖃᕆᑕᐅᔭᒥ</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ᐳᑯᑕᐅᓯᒪᔪᓂᒃ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ᖃᐅᔨᒐᓱᐊᕈᑎᐅᓂᒃᑯᑦ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ᑐᑭᖃᓕᑦᓯᔭᐅᒍᓐᓇᑐᓕᐊᕆᓗᒋᑦ</w:t>
      </w:r>
      <w:proofErr w:type="spellEnd"/>
      <w:r w:rsidRPr="000229B0">
        <w:rPr>
          <w:rFonts w:ascii="AiPaiNutaaq" w:hAnsi="AiPaiNutaaq"/>
          <w:sz w:val="18"/>
          <w:szCs w:val="18"/>
        </w:rPr>
        <w:t>.</w:t>
      </w:r>
    </w:p>
    <w:p w14:paraId="404F9089"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ᐱᓇᓱᖃᑎᖃᕈᓐᓇᓗᓂ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ᑐᓴᐅᒪᖃᑎᖃᑦᓯᐊᕈᓐᓇᓗᓂᓗ</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ᐊᑦᔨᒌᖕᖏᑐᓂᒃ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ᓇᖕᒥᓂᖃᖃᑎᐅᔪᓂᒃ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ᐃᓚᒋᔭᐅᑎᓪᓗᒋᑦ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ᐳᕐᑐᓂᕐᓭᑦ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ᑲᑎᖕᖓᔩᑦ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ᐃᓕᓐᓂᐊᕖᑦ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ᐊᐅᓚᑦᓯᔨᖏᑦ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ᐊᒻᒪᓗ</w:t>
      </w:r>
      <w:proofErr w:type="spellEnd"/>
      <w:r w:rsidRPr="000229B0">
        <w:rPr>
          <w:rFonts w:ascii="AiPaiNutaaq" w:hAnsi="AiPaiNutaaq"/>
          <w:sz w:val="18"/>
          <w:szCs w:val="18"/>
        </w:rPr>
        <w:t xml:space="preserve"> </w:t>
      </w:r>
      <w:proofErr w:type="spellStart"/>
      <w:proofErr w:type="gramStart"/>
      <w:r w:rsidRPr="000229B0">
        <w:rPr>
          <w:rFonts w:ascii="AiPaiNutaaq" w:hAnsi="AiPaiNutaaq"/>
          <w:sz w:val="18"/>
          <w:szCs w:val="18"/>
        </w:rPr>
        <w:t>ᐃᓕᓐᓂᐊᑎᑦᓯᔨᖏᑦ</w:t>
      </w:r>
      <w:proofErr w:type="spellEnd"/>
      <w:r w:rsidRPr="000229B0">
        <w:rPr>
          <w:rFonts w:ascii="AiPaiNutaaq" w:hAnsi="AiPaiNutaaq"/>
          <w:sz w:val="18"/>
          <w:szCs w:val="18"/>
        </w:rPr>
        <w:t>;</w:t>
      </w:r>
      <w:proofErr w:type="gramEnd"/>
    </w:p>
    <w:p w14:paraId="4768B68E"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ᐱᓇᓱᓚᐅᕐᓯᒪᓗᓂ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ᖃᐅᔨᒪᔭᖃᕐᓗᓂᓘᓐᓃᑦ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ᐃᓕᓐᓂᐊᓂᓕᕆᓂᕐᒥ</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ᐱᓗᐊᕐᑐᖅ</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ᓄᓇᖃᕐᖄᓯᒪᔪᑦ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ᐃᓕᓐᓂᐊᓂᓕᕆᓂᖏᓐᓂᑦ</w:t>
      </w:r>
      <w:proofErr w:type="spellEnd"/>
      <w:r w:rsidRPr="000229B0">
        <w:rPr>
          <w:rFonts w:ascii="AiPaiNutaaq" w:hAnsi="AiPaiNutaaq"/>
          <w:sz w:val="18"/>
          <w:szCs w:val="18"/>
        </w:rPr>
        <w:t xml:space="preserve">, </w:t>
      </w:r>
      <w:proofErr w:type="spellStart"/>
      <w:proofErr w:type="gramStart"/>
      <w:r w:rsidRPr="000229B0">
        <w:rPr>
          <w:rFonts w:ascii="AiPaiNutaaq" w:hAnsi="AiPaiNutaaq"/>
          <w:sz w:val="18"/>
          <w:szCs w:val="18"/>
        </w:rPr>
        <w:t>ᐱᐅᔫᒐᔭᕐᑐᖅ</w:t>
      </w:r>
      <w:proofErr w:type="spellEnd"/>
      <w:r w:rsidRPr="000229B0">
        <w:rPr>
          <w:rFonts w:ascii="AiPaiNutaaq" w:hAnsi="AiPaiNutaaq"/>
          <w:sz w:val="18"/>
          <w:szCs w:val="18"/>
        </w:rPr>
        <w:t>;</w:t>
      </w:r>
      <w:proofErr w:type="gramEnd"/>
    </w:p>
    <w:p w14:paraId="173036D0"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ᐃᑉᐱᒍᓱᑦᓯᐊᕈᓐᓇᓗᓂ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ᐃᓱᒪᖓ-ᓱᓇᑐᐃᓐᓇᓄᑦ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ᐅᒃᑯᐃᖔᕈᓐᓇᓗᓂ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ᑌᒪᖕᖓᑦ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ᐃᓄᑐᐃᓐᓀᑦ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ᐱᓇᓱᑦᑏᑦ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ᐃᓚᐅᑎᑕᐅᓂᖏᓐᓂᒃ</w:t>
      </w:r>
      <w:proofErr w:type="spellEnd"/>
      <w:r w:rsidRPr="000229B0">
        <w:rPr>
          <w:rFonts w:ascii="AiPaiNutaaq" w:hAnsi="AiPaiNutaaq"/>
          <w:sz w:val="18"/>
          <w:szCs w:val="18"/>
        </w:rPr>
        <w:t xml:space="preserve"> </w:t>
      </w:r>
      <w:proofErr w:type="spellStart"/>
      <w:proofErr w:type="gramStart"/>
      <w:r w:rsidRPr="000229B0">
        <w:rPr>
          <w:rFonts w:ascii="AiPaiNutaaq" w:hAnsi="AiPaiNutaaq"/>
          <w:sz w:val="18"/>
          <w:szCs w:val="18"/>
        </w:rPr>
        <w:t>ᓯᕗᓪᓕᐅᑎᑦᓯᖏᓐᓇᐸᓪᓗᓂ</w:t>
      </w:r>
      <w:proofErr w:type="spellEnd"/>
      <w:r w:rsidRPr="000229B0">
        <w:rPr>
          <w:rFonts w:ascii="AiPaiNutaaq" w:hAnsi="AiPaiNutaaq"/>
          <w:sz w:val="18"/>
          <w:szCs w:val="18"/>
        </w:rPr>
        <w:t>;</w:t>
      </w:r>
      <w:proofErr w:type="gramEnd"/>
    </w:p>
    <w:p w14:paraId="2FB37925"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ᐅᖄᒍᓐᓇᓯᐊᕐᓗᓂ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ᒪᕐᕉᓂᒃ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ᐊᑕᐅᕐᑕᐅᔪᓂᑦ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ᐅᖃᐅᓯᕐᓂᑦ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ᑲᑎᕕᒃ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ᐃᓕᓴᕐᓂᓕᕆᓂᕐᒥ</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ᐃᓄᒃᑎᑐᑦ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ᒍᐃᒍᐃᑎᑐᑦ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ᐅᕝᕙᓘᓐᓃᑦ</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ᖃᓪᓗᓈᑎᑐᑦ</w:t>
      </w:r>
      <w:proofErr w:type="spellEnd"/>
      <w:proofErr w:type="gramStart"/>
      <w:r w:rsidRPr="000229B0">
        <w:rPr>
          <w:rFonts w:ascii="AiPaiNutaaq" w:hAnsi="AiPaiNutaaq"/>
          <w:sz w:val="18"/>
          <w:szCs w:val="18"/>
        </w:rPr>
        <w:t>);</w:t>
      </w:r>
      <w:proofErr w:type="gramEnd"/>
    </w:p>
    <w:p w14:paraId="133B4108"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ᐊᕐᕕᑕᕈᓐᓇᕆᐊᓕᒃ</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ᓄᓇᕕᓕᒫᒥ</w:t>
      </w:r>
      <w:proofErr w:type="spellEnd"/>
      <w:r w:rsidRPr="000229B0">
        <w:rPr>
          <w:rFonts w:ascii="AiPaiNutaaq" w:hAnsi="AiPaiNutaaq"/>
          <w:sz w:val="18"/>
          <w:szCs w:val="18"/>
        </w:rPr>
        <w:t xml:space="preserve">, </w:t>
      </w:r>
      <w:proofErr w:type="spellStart"/>
      <w:proofErr w:type="gramStart"/>
      <w:r w:rsidRPr="000229B0">
        <w:rPr>
          <w:rFonts w:ascii="AiPaiNutaaq" w:hAnsi="AiPaiNutaaq"/>
          <w:sz w:val="18"/>
          <w:szCs w:val="18"/>
        </w:rPr>
        <w:t>ᐊᐅᓪᓚᒋᐊᖃᓕᑐᐊᕈᓂ</w:t>
      </w:r>
      <w:proofErr w:type="spellEnd"/>
      <w:r w:rsidRPr="000229B0">
        <w:rPr>
          <w:rFonts w:ascii="AiPaiNutaaq" w:hAnsi="AiPaiNutaaq"/>
          <w:sz w:val="18"/>
          <w:szCs w:val="18"/>
        </w:rPr>
        <w:t>;</w:t>
      </w:r>
      <w:proofErr w:type="gramEnd"/>
    </w:p>
    <w:p w14:paraId="633A9969" w14:textId="77777777" w:rsidR="00AC74E1" w:rsidRPr="000229B0" w:rsidRDefault="00AC74E1" w:rsidP="00A22948">
      <w:pPr>
        <w:pStyle w:val="ListParagraph"/>
        <w:numPr>
          <w:ilvl w:val="0"/>
          <w:numId w:val="19"/>
        </w:numPr>
        <w:ind w:left="284" w:hanging="284"/>
        <w:jc w:val="both"/>
        <w:rPr>
          <w:rFonts w:ascii="AiPaiNutaaq" w:hAnsi="AiPaiNutaaq"/>
          <w:sz w:val="18"/>
          <w:szCs w:val="18"/>
        </w:rPr>
      </w:pPr>
      <w:proofErr w:type="spellStart"/>
      <w:r w:rsidRPr="000229B0">
        <w:rPr>
          <w:rFonts w:ascii="AiPaiNutaaq" w:hAnsi="AiPaiNutaaq"/>
          <w:sz w:val="18"/>
          <w:szCs w:val="18"/>
        </w:rPr>
        <w:t>ᓄᓇᕕᒻᒥ</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ᐱᓇᓱᓚᐅᕐᓯᒪᒍᓂ</w:t>
      </w:r>
      <w:proofErr w:type="spellEnd"/>
      <w:r w:rsidRPr="000229B0">
        <w:rPr>
          <w:rFonts w:ascii="AiPaiNutaaq" w:hAnsi="AiPaiNutaaq"/>
          <w:sz w:val="18"/>
          <w:szCs w:val="18"/>
        </w:rPr>
        <w:t xml:space="preserve"> </w:t>
      </w:r>
      <w:proofErr w:type="spellStart"/>
      <w:r w:rsidRPr="000229B0">
        <w:rPr>
          <w:rFonts w:ascii="AiPaiNutaaq" w:hAnsi="AiPaiNutaaq"/>
          <w:sz w:val="18"/>
          <w:szCs w:val="18"/>
        </w:rPr>
        <w:t>ᐱᐅᔫᒐᔭᕐᑐᖅ</w:t>
      </w:r>
      <w:proofErr w:type="spellEnd"/>
      <w:r w:rsidRPr="000229B0">
        <w:rPr>
          <w:rFonts w:ascii="AiPaiNutaaq" w:hAnsi="AiPaiNutaaq"/>
          <w:sz w:val="18"/>
          <w:szCs w:val="18"/>
        </w:rPr>
        <w:t>.</w:t>
      </w:r>
    </w:p>
    <w:p w14:paraId="06C0AAAE" w14:textId="4CA0689E" w:rsidR="00AC74E1" w:rsidRPr="000229B0" w:rsidRDefault="00AC74E1" w:rsidP="00AC74E1">
      <w:pPr>
        <w:pStyle w:val="ListParagraph"/>
        <w:ind w:left="284"/>
        <w:rPr>
          <w:rFonts w:ascii="AiPaiNutaaq" w:hAnsi="AiPaiNutaaq"/>
          <w:sz w:val="18"/>
          <w:szCs w:val="18"/>
        </w:rPr>
      </w:pPr>
      <w:r w:rsidRPr="000229B0">
        <w:rPr>
          <w:rFonts w:ascii="AiPaiNutaaq" w:hAnsi="AiPaiNutaaq" w:cs="Arial"/>
          <w:b/>
          <w:sz w:val="18"/>
          <w:szCs w:val="18"/>
        </w:rPr>
        <w:tab/>
      </w:r>
      <w:r w:rsidRPr="000229B0">
        <w:rPr>
          <w:rFonts w:ascii="AiPaiNutaaq" w:hAnsi="AiPaiNutaaq"/>
          <w:b/>
          <w:sz w:val="18"/>
          <w:szCs w:val="18"/>
        </w:rPr>
        <w:t xml:space="preserve"> </w:t>
      </w:r>
    </w:p>
    <w:p w14:paraId="28607821" w14:textId="77777777" w:rsidR="00AC74E1" w:rsidRPr="000229B0" w:rsidRDefault="00AC74E1" w:rsidP="00AC74E1">
      <w:pPr>
        <w:rPr>
          <w:rFonts w:ascii="AiPaiNutaaq" w:hAnsi="AiPaiNutaaq"/>
          <w:b/>
          <w:color w:val="000000"/>
          <w:sz w:val="18"/>
          <w:szCs w:val="18"/>
          <w:shd w:val="clear" w:color="auto" w:fill="FFFFFF"/>
          <w:lang w:eastAsia="en-US"/>
        </w:rPr>
      </w:pPr>
      <w:proofErr w:type="spellStart"/>
      <w:r w:rsidRPr="000229B0">
        <w:rPr>
          <w:rFonts w:ascii="AiPaiNutaaq" w:hAnsi="AiPaiNutaaq" w:cs="Gadugi"/>
          <w:b/>
          <w:color w:val="000000"/>
          <w:sz w:val="18"/>
          <w:szCs w:val="18"/>
          <w:shd w:val="clear" w:color="auto" w:fill="FFFFFF"/>
          <w:lang w:eastAsia="en-US"/>
        </w:rPr>
        <w:t>ᑮ</w:t>
      </w:r>
      <w:r w:rsidRPr="000229B0">
        <w:rPr>
          <w:rFonts w:ascii="AiPaiNutaaq" w:hAnsi="AiPaiNutaaq"/>
          <w:b/>
          <w:color w:val="000000"/>
          <w:sz w:val="18"/>
          <w:szCs w:val="18"/>
          <w:shd w:val="clear" w:color="auto" w:fill="FFFFFF"/>
          <w:lang w:eastAsia="en-US"/>
        </w:rPr>
        <w:t>ᓇᐅᑦᔭᓵᖏᑦ</w:t>
      </w:r>
      <w:proofErr w:type="spellEnd"/>
      <w:r w:rsidRPr="000229B0">
        <w:rPr>
          <w:rFonts w:ascii="AiPaiNutaaq" w:hAnsi="AiPaiNutaaq"/>
          <w:b/>
          <w:color w:val="000000"/>
          <w:sz w:val="18"/>
          <w:szCs w:val="18"/>
          <w:shd w:val="clear" w:color="auto" w:fill="FFFFFF"/>
          <w:lang w:eastAsia="en-US"/>
        </w:rPr>
        <w:t xml:space="preserve"> / </w:t>
      </w:r>
      <w:proofErr w:type="spellStart"/>
      <w:r w:rsidRPr="000229B0">
        <w:rPr>
          <w:rFonts w:ascii="AiPaiNutaaq" w:hAnsi="AiPaiNutaaq"/>
          <w:b/>
          <w:color w:val="000000"/>
          <w:sz w:val="18"/>
          <w:szCs w:val="18"/>
          <w:shd w:val="clear" w:color="auto" w:fill="FFFFFF"/>
          <w:lang w:eastAsia="en-US"/>
        </w:rPr>
        <w:t>ᐱᓇᓱᒐᖓᑕ</w:t>
      </w:r>
      <w:proofErr w:type="spellEnd"/>
      <w:r w:rsidRPr="000229B0">
        <w:rPr>
          <w:rFonts w:ascii="AiPaiNutaaq" w:hAnsi="AiPaiNutaaq"/>
          <w:b/>
          <w:color w:val="000000"/>
          <w:sz w:val="18"/>
          <w:szCs w:val="18"/>
          <w:shd w:val="clear" w:color="auto" w:fill="FFFFFF"/>
          <w:lang w:eastAsia="en-US"/>
        </w:rPr>
        <w:t> </w:t>
      </w:r>
      <w:proofErr w:type="spellStart"/>
      <w:r w:rsidRPr="000229B0">
        <w:rPr>
          <w:rFonts w:ascii="AiPaiNutaaq" w:hAnsi="AiPaiNutaaq"/>
          <w:b/>
          <w:sz w:val="18"/>
          <w:szCs w:val="18"/>
          <w:lang w:eastAsia="en-US"/>
        </w:rPr>
        <w:t>ᑌᔭᐅᓂᖓ</w:t>
      </w:r>
      <w:proofErr w:type="spellEnd"/>
      <w:r w:rsidRPr="000229B0">
        <w:rPr>
          <w:rFonts w:ascii="AiPaiNutaaq" w:hAnsi="AiPaiNutaaq"/>
          <w:b/>
          <w:color w:val="000000"/>
          <w:sz w:val="18"/>
          <w:szCs w:val="18"/>
          <w:shd w:val="clear" w:color="auto" w:fill="FFFFFF"/>
          <w:lang w:eastAsia="en-US"/>
        </w:rPr>
        <w:t xml:space="preserve"> / </w:t>
      </w:r>
      <w:proofErr w:type="spellStart"/>
      <w:proofErr w:type="gramStart"/>
      <w:r w:rsidRPr="000229B0">
        <w:rPr>
          <w:rFonts w:ascii="AiPaiNutaaq" w:hAnsi="AiPaiNutaaq"/>
          <w:b/>
          <w:color w:val="000000"/>
          <w:sz w:val="18"/>
          <w:szCs w:val="18"/>
          <w:shd w:val="clear" w:color="auto" w:fill="FFFFFF"/>
          <w:lang w:eastAsia="en-US"/>
        </w:rPr>
        <w:t>ᐃᓱᕐᕉᑎᑦᓴᖏᓪᓗ</w:t>
      </w:r>
      <w:proofErr w:type="spellEnd"/>
      <w:r w:rsidRPr="000229B0">
        <w:rPr>
          <w:rFonts w:ascii="AiPaiNutaaq" w:hAnsi="AiPaiNutaaq"/>
          <w:b/>
          <w:color w:val="000000"/>
          <w:sz w:val="18"/>
          <w:szCs w:val="18"/>
          <w:shd w:val="clear" w:color="auto" w:fill="FFFFFF"/>
          <w:lang w:eastAsia="en-US"/>
        </w:rPr>
        <w:t>:</w:t>
      </w:r>
      <w:proofErr w:type="gramEnd"/>
    </w:p>
    <w:p w14:paraId="17ED5631" w14:textId="5D81975A" w:rsidR="00AC74E1" w:rsidRPr="000229B0" w:rsidRDefault="00A22948" w:rsidP="00A22948">
      <w:pPr>
        <w:jc w:val="both"/>
        <w:rPr>
          <w:rFonts w:ascii="AiPaiNutaaq" w:hAnsi="AiPaiNutaaq"/>
          <w:color w:val="000000"/>
          <w:sz w:val="18"/>
          <w:szCs w:val="18"/>
          <w:shd w:val="clear" w:color="auto" w:fill="FFFFFF"/>
          <w:lang w:eastAsia="en-US"/>
        </w:rPr>
      </w:pPr>
      <w:proofErr w:type="spellStart"/>
      <w:r w:rsidRPr="00A22948">
        <w:rPr>
          <w:rFonts w:ascii="AiPaiNutaaq" w:hAnsi="AiPaiNutaaq"/>
          <w:color w:val="000000"/>
          <w:sz w:val="18"/>
          <w:szCs w:val="18"/>
          <w:shd w:val="clear" w:color="auto" w:fill="FFFFFF"/>
          <w:lang w:eastAsia="en-US"/>
        </w:rPr>
        <w:t>ᒪᓕᑦᓱᒋᑦ</w:t>
      </w:r>
      <w:proofErr w:type="spellEnd"/>
      <w:r w:rsidRPr="00A22948">
        <w:rPr>
          <w:rFonts w:ascii="AiPaiNutaaq" w:hAnsi="AiPaiNutaaq"/>
          <w:color w:val="000000"/>
          <w:sz w:val="18"/>
          <w:szCs w:val="18"/>
          <w:shd w:val="clear" w:color="auto" w:fill="FFFFFF"/>
          <w:lang w:eastAsia="en-US"/>
        </w:rPr>
        <w:t xml:space="preserve"> </w:t>
      </w:r>
      <w:proofErr w:type="spellStart"/>
      <w:r w:rsidRPr="00A22948">
        <w:rPr>
          <w:rFonts w:ascii="AiPaiNutaaq" w:hAnsi="AiPaiNutaaq"/>
          <w:color w:val="000000"/>
          <w:sz w:val="18"/>
          <w:szCs w:val="18"/>
          <w:shd w:val="clear" w:color="auto" w:fill="FFFFFF"/>
          <w:lang w:eastAsia="en-US"/>
        </w:rPr>
        <w:t>ᐱᓇᓱᒍᑦᔨᓂᕐᒧᑦ</w:t>
      </w:r>
      <w:proofErr w:type="spellEnd"/>
      <w:r w:rsidRPr="00A22948">
        <w:rPr>
          <w:rFonts w:ascii="AiPaiNutaaq" w:hAnsi="AiPaiNutaaq"/>
          <w:color w:val="000000"/>
          <w:sz w:val="18"/>
          <w:szCs w:val="18"/>
          <w:shd w:val="clear" w:color="auto" w:fill="FFFFFF"/>
          <w:lang w:eastAsia="en-US"/>
        </w:rPr>
        <w:t xml:space="preserve"> </w:t>
      </w:r>
      <w:proofErr w:type="spellStart"/>
      <w:r w:rsidRPr="00A22948">
        <w:rPr>
          <w:rFonts w:ascii="AiPaiNutaaq" w:hAnsi="AiPaiNutaaq"/>
          <w:color w:val="000000"/>
          <w:sz w:val="18"/>
          <w:szCs w:val="18"/>
          <w:shd w:val="clear" w:color="auto" w:fill="FFFFFF"/>
          <w:lang w:eastAsia="en-US"/>
        </w:rPr>
        <w:t>ᐊᖏᕐᓯᒪᐅᑎᖏᑦ</w:t>
      </w:r>
      <w:proofErr w:type="spellEnd"/>
      <w:r w:rsidRPr="00A22948">
        <w:rPr>
          <w:rFonts w:ascii="AiPaiNutaaq" w:hAnsi="AiPaiNutaaq"/>
          <w:color w:val="000000"/>
          <w:sz w:val="18"/>
          <w:szCs w:val="18"/>
          <w:shd w:val="clear" w:color="auto" w:fill="FFFFFF"/>
          <w:lang w:eastAsia="en-US"/>
        </w:rPr>
        <w:t xml:space="preserve"> </w:t>
      </w:r>
      <w:proofErr w:type="spellStart"/>
      <w:r w:rsidRPr="00A22948">
        <w:rPr>
          <w:rFonts w:ascii="AiPaiNutaaq" w:hAnsi="AiPaiNutaaq"/>
          <w:color w:val="000000"/>
          <w:sz w:val="18"/>
          <w:szCs w:val="18"/>
          <w:shd w:val="clear" w:color="auto" w:fill="FFFFFF"/>
          <w:lang w:eastAsia="en-US"/>
        </w:rPr>
        <w:t>ᐱᒍᓐᓇᐅᑎᓖᑦ</w:t>
      </w:r>
      <w:proofErr w:type="spellEnd"/>
      <w:r w:rsidRPr="00A22948">
        <w:rPr>
          <w:rFonts w:ascii="AiPaiNutaaq" w:hAnsi="AiPaiNutaaq"/>
          <w:color w:val="000000"/>
          <w:sz w:val="18"/>
          <w:szCs w:val="18"/>
          <w:shd w:val="clear" w:color="auto" w:fill="FFFFFF"/>
          <w:lang w:eastAsia="en-US"/>
        </w:rPr>
        <w:t xml:space="preserve"> </w:t>
      </w:r>
      <w:proofErr w:type="spellStart"/>
      <w:r w:rsidRPr="00A22948">
        <w:rPr>
          <w:rFonts w:ascii="AiPaiNutaaq" w:hAnsi="AiPaiNutaaq"/>
          <w:color w:val="000000"/>
          <w:sz w:val="18"/>
          <w:szCs w:val="18"/>
          <w:shd w:val="clear" w:color="auto" w:fill="FFFFFF"/>
          <w:lang w:eastAsia="en-US"/>
        </w:rPr>
        <w:t>ᐱᓇᓱᑦᑏᓗ</w:t>
      </w:r>
      <w:proofErr w:type="spellEnd"/>
      <w:r w:rsidRPr="00A22948">
        <w:rPr>
          <w:rFonts w:ascii="AiPaiNutaaq" w:hAnsi="AiPaiNutaaq"/>
          <w:color w:val="000000"/>
          <w:sz w:val="18"/>
          <w:szCs w:val="18"/>
          <w:shd w:val="clear" w:color="auto" w:fill="FFFFFF"/>
          <w:lang w:eastAsia="en-US"/>
        </w:rPr>
        <w:t xml:space="preserve"> </w:t>
      </w:r>
      <w:proofErr w:type="spellStart"/>
      <w:r w:rsidRPr="00A22948">
        <w:rPr>
          <w:rFonts w:ascii="AiPaiNutaaq" w:hAnsi="AiPaiNutaaq"/>
          <w:color w:val="000000"/>
          <w:sz w:val="18"/>
          <w:szCs w:val="18"/>
          <w:shd w:val="clear" w:color="auto" w:fill="FFFFFF"/>
          <w:lang w:eastAsia="en-US"/>
        </w:rPr>
        <w:t>ᑲᑐᑦᔨᖃ</w:t>
      </w:r>
      <w:r>
        <w:rPr>
          <w:rFonts w:ascii="AiPaiNutaaq" w:hAnsi="AiPaiNutaaq"/>
          <w:color w:val="000000"/>
          <w:sz w:val="18"/>
          <w:szCs w:val="18"/>
          <w:shd w:val="clear" w:color="auto" w:fill="FFFFFF"/>
          <w:lang w:eastAsia="en-US"/>
        </w:rPr>
        <w:t>ᑎᒌᓐᓂᖏᑦ</w:t>
      </w:r>
      <w:proofErr w:type="spellEnd"/>
      <w:r>
        <w:rPr>
          <w:rFonts w:ascii="AiPaiNutaaq" w:hAnsi="AiPaiNutaaq"/>
          <w:color w:val="000000"/>
          <w:sz w:val="18"/>
          <w:szCs w:val="18"/>
          <w:shd w:val="clear" w:color="auto" w:fill="FFFFFF"/>
          <w:lang w:eastAsia="en-US"/>
        </w:rPr>
        <w:t xml:space="preserve"> </w:t>
      </w:r>
      <w:proofErr w:type="spellStart"/>
      <w:r>
        <w:rPr>
          <w:rFonts w:ascii="AiPaiNutaaq" w:hAnsi="AiPaiNutaaq"/>
          <w:color w:val="000000"/>
          <w:sz w:val="18"/>
          <w:szCs w:val="18"/>
          <w:shd w:val="clear" w:color="auto" w:fill="FFFFFF"/>
          <w:lang w:eastAsia="en-US"/>
        </w:rPr>
        <w:t>ᑯᐯᑉ</w:t>
      </w:r>
      <w:proofErr w:type="spellEnd"/>
      <w:r>
        <w:rPr>
          <w:rFonts w:ascii="AiPaiNutaaq" w:hAnsi="AiPaiNutaaq"/>
          <w:color w:val="000000"/>
          <w:sz w:val="18"/>
          <w:szCs w:val="18"/>
          <w:shd w:val="clear" w:color="auto" w:fill="FFFFFF"/>
          <w:lang w:eastAsia="en-US"/>
        </w:rPr>
        <w:t xml:space="preserve"> </w:t>
      </w:r>
      <w:proofErr w:type="spellStart"/>
      <w:r>
        <w:rPr>
          <w:rFonts w:ascii="AiPaiNutaaq" w:hAnsi="AiPaiNutaaq"/>
          <w:color w:val="000000"/>
          <w:sz w:val="18"/>
          <w:szCs w:val="18"/>
          <w:shd w:val="clear" w:color="auto" w:fill="FFFFFF"/>
          <w:lang w:eastAsia="en-US"/>
        </w:rPr>
        <w:t>ᑕᕐᕋᖓᓂ</w:t>
      </w:r>
      <w:proofErr w:type="spellEnd"/>
      <w:r>
        <w:rPr>
          <w:rFonts w:ascii="AiPaiNutaaq" w:hAnsi="AiPaiNutaaq"/>
          <w:color w:val="000000"/>
          <w:sz w:val="18"/>
          <w:szCs w:val="18"/>
          <w:shd w:val="clear" w:color="auto" w:fill="FFFFFF"/>
          <w:lang w:eastAsia="en-US"/>
        </w:rPr>
        <w:t xml:space="preserve">. </w:t>
      </w:r>
      <w:proofErr w:type="spellStart"/>
      <w:r>
        <w:rPr>
          <w:rFonts w:ascii="AiPaiNutaaq" w:hAnsi="AiPaiNutaaq"/>
          <w:color w:val="000000"/>
          <w:sz w:val="18"/>
          <w:szCs w:val="18"/>
          <w:shd w:val="clear" w:color="auto" w:fill="FFFFFF"/>
          <w:lang w:eastAsia="en-US"/>
        </w:rPr>
        <w:t>ᑖᓐᓇ</w:t>
      </w:r>
      <w:proofErr w:type="spellEnd"/>
      <w:r>
        <w:rPr>
          <w:rFonts w:ascii="AiPaiNutaaq" w:hAnsi="AiPaiNutaaq"/>
          <w:color w:val="000000"/>
          <w:sz w:val="18"/>
          <w:szCs w:val="18"/>
          <w:shd w:val="clear" w:color="auto" w:fill="FFFFFF"/>
          <w:lang w:eastAsia="en-US"/>
        </w:rPr>
        <w:t xml:space="preserve"> </w:t>
      </w:r>
      <w:proofErr w:type="spellStart"/>
      <w:r>
        <w:rPr>
          <w:rFonts w:ascii="AiPaiNutaaq" w:hAnsi="AiPaiNutaaq"/>
          <w:color w:val="000000"/>
          <w:sz w:val="18"/>
          <w:szCs w:val="18"/>
          <w:shd w:val="clear" w:color="auto" w:fill="FFFFFF"/>
          <w:lang w:eastAsia="en-US"/>
        </w:rPr>
        <w:t>ᐱᓇᓱᒐᖅ</w:t>
      </w:r>
      <w:proofErr w:type="spellEnd"/>
      <w:r>
        <w:rPr>
          <w:rFonts w:ascii="AiPaiNutaaq" w:hAnsi="AiPaiNutaaq"/>
          <w:color w:val="000000"/>
          <w:sz w:val="18"/>
          <w:szCs w:val="18"/>
          <w:shd w:val="clear" w:color="auto" w:fill="FFFFFF"/>
          <w:lang w:eastAsia="en-US"/>
        </w:rPr>
        <w:t xml:space="preserve"> 2120</w:t>
      </w:r>
      <w:r w:rsidRPr="00A22948">
        <w:rPr>
          <w:rFonts w:ascii="AiPaiNutaaq" w:hAnsi="AiPaiNutaaq"/>
          <w:color w:val="000000"/>
          <w:sz w:val="18"/>
          <w:szCs w:val="18"/>
          <w:shd w:val="clear" w:color="auto" w:fill="FFFFFF"/>
          <w:lang w:eastAsia="en-US"/>
        </w:rPr>
        <w:t xml:space="preserve">-ᒥᒃ </w:t>
      </w:r>
      <w:proofErr w:type="spellStart"/>
      <w:r w:rsidRPr="00A22948">
        <w:rPr>
          <w:rFonts w:ascii="AiPaiNutaaq" w:hAnsi="AiPaiNutaaq"/>
          <w:color w:val="000000"/>
          <w:sz w:val="18"/>
          <w:szCs w:val="18"/>
          <w:shd w:val="clear" w:color="auto" w:fill="FFFFFF"/>
          <w:lang w:eastAsia="en-US"/>
        </w:rPr>
        <w:t>ᐱᓇᓱᕝᕕᖃᕋᔭᕐᑐᖅ</w:t>
      </w:r>
      <w:proofErr w:type="spellEnd"/>
      <w:r w:rsidRPr="00A22948">
        <w:rPr>
          <w:rFonts w:ascii="AiPaiNutaaq" w:hAnsi="AiPaiNutaaq"/>
          <w:color w:val="000000"/>
          <w:sz w:val="18"/>
          <w:szCs w:val="18"/>
          <w:shd w:val="clear" w:color="auto" w:fill="FFFFFF"/>
          <w:lang w:eastAsia="en-US"/>
        </w:rPr>
        <w:t xml:space="preserve"> : </w:t>
      </w:r>
      <w:r w:rsidR="00AC74E1" w:rsidRPr="000229B0">
        <w:rPr>
          <w:rFonts w:ascii="AiPaiNutaaq" w:hAnsi="AiPaiNutaaq"/>
          <w:color w:val="000000"/>
          <w:sz w:val="18"/>
          <w:szCs w:val="18"/>
          <w:shd w:val="clear" w:color="auto" w:fill="FFFFFF"/>
          <w:lang w:eastAsia="en-US"/>
        </w:rPr>
        <w:t xml:space="preserve">$45,420-ᓂᑦ </w:t>
      </w:r>
      <w:proofErr w:type="spellStart"/>
      <w:r w:rsidR="00AC74E1" w:rsidRPr="000229B0">
        <w:rPr>
          <w:rFonts w:ascii="AiPaiNutaaq" w:hAnsi="AiPaiNutaaq"/>
          <w:color w:val="000000"/>
          <w:sz w:val="18"/>
          <w:szCs w:val="18"/>
          <w:shd w:val="clear" w:color="auto" w:fill="FFFFFF"/>
          <w:lang w:eastAsia="en-US"/>
        </w:rPr>
        <w:t>ᑎᑭᐅᑎᒍᓐᓇᑐᑦ</w:t>
      </w:r>
      <w:proofErr w:type="spellEnd"/>
      <w:r w:rsidR="00AC74E1" w:rsidRPr="000229B0">
        <w:rPr>
          <w:rFonts w:ascii="AiPaiNutaaq" w:hAnsi="AiPaiNutaaq"/>
          <w:color w:val="000000"/>
          <w:sz w:val="18"/>
          <w:szCs w:val="18"/>
          <w:shd w:val="clear" w:color="auto" w:fill="FFFFFF"/>
          <w:lang w:eastAsia="en-US"/>
        </w:rPr>
        <w:t xml:space="preserve"> $78,640-ᓄᑦ </w:t>
      </w:r>
      <w:proofErr w:type="spellStart"/>
      <w:r w:rsidR="00AC74E1" w:rsidRPr="000229B0">
        <w:rPr>
          <w:rFonts w:ascii="AiPaiNutaaq" w:hAnsi="AiPaiNutaaq"/>
          <w:color w:val="000000"/>
          <w:sz w:val="18"/>
          <w:szCs w:val="18"/>
          <w:shd w:val="clear" w:color="auto" w:fill="FFFFFF"/>
          <w:lang w:eastAsia="en-US"/>
        </w:rPr>
        <w:t>ᐊᕐᕌᒍ</w:t>
      </w:r>
      <w:proofErr w:type="spellEnd"/>
      <w:r w:rsidR="00AC74E1" w:rsidRPr="000229B0">
        <w:rPr>
          <w:rFonts w:ascii="AiPaiNutaaq" w:hAnsi="AiPaiNutaaq"/>
          <w:color w:val="000000"/>
          <w:sz w:val="18"/>
          <w:szCs w:val="18"/>
          <w:shd w:val="clear" w:color="auto" w:fill="FFFFFF"/>
          <w:lang w:eastAsia="en-US"/>
        </w:rPr>
        <w:t xml:space="preserve"> </w:t>
      </w:r>
      <w:proofErr w:type="spellStart"/>
      <w:r w:rsidR="00AC74E1" w:rsidRPr="000229B0">
        <w:rPr>
          <w:rFonts w:ascii="AiPaiNutaaq" w:hAnsi="AiPaiNutaaq"/>
          <w:color w:val="000000"/>
          <w:sz w:val="18"/>
          <w:szCs w:val="18"/>
          <w:shd w:val="clear" w:color="auto" w:fill="FFFFFF"/>
          <w:lang w:eastAsia="en-US"/>
        </w:rPr>
        <w:t>ᑕᒫᖅ</w:t>
      </w:r>
      <w:proofErr w:type="spellEnd"/>
      <w:r w:rsidR="00AC74E1" w:rsidRPr="000229B0">
        <w:rPr>
          <w:rFonts w:ascii="AiPaiNutaaq" w:hAnsi="AiPaiNutaaq"/>
          <w:color w:val="000000"/>
          <w:sz w:val="18"/>
          <w:szCs w:val="18"/>
          <w:shd w:val="clear" w:color="auto" w:fill="FFFFFF"/>
          <w:lang w:eastAsia="en-US"/>
        </w:rPr>
        <w:t xml:space="preserve"> </w:t>
      </w:r>
      <w:proofErr w:type="spellStart"/>
      <w:r w:rsidR="00AC74E1" w:rsidRPr="000229B0">
        <w:rPr>
          <w:rFonts w:ascii="AiPaiNutaaq" w:hAnsi="AiPaiNutaaq"/>
          <w:color w:val="000000"/>
          <w:sz w:val="18"/>
          <w:szCs w:val="18"/>
          <w:shd w:val="clear" w:color="auto" w:fill="FFFFFF"/>
          <w:lang w:eastAsia="en-US"/>
        </w:rPr>
        <w:t>ᐱᔪᓐᓇᐅᑎᖏᓐᓂᒃ</w:t>
      </w:r>
      <w:proofErr w:type="spellEnd"/>
      <w:r w:rsidR="00AC74E1" w:rsidRPr="000229B0">
        <w:rPr>
          <w:rFonts w:ascii="AiPaiNutaaq" w:hAnsi="AiPaiNutaaq"/>
          <w:color w:val="000000"/>
          <w:sz w:val="18"/>
          <w:szCs w:val="18"/>
          <w:shd w:val="clear" w:color="auto" w:fill="FFFFFF"/>
          <w:lang w:eastAsia="en-US"/>
        </w:rPr>
        <w:t xml:space="preserve"> </w:t>
      </w:r>
      <w:proofErr w:type="spellStart"/>
      <w:r w:rsidR="00AC74E1" w:rsidRPr="000229B0">
        <w:rPr>
          <w:rFonts w:ascii="AiPaiNutaaq" w:hAnsi="AiPaiNutaaq"/>
          <w:color w:val="000000"/>
          <w:sz w:val="18"/>
          <w:szCs w:val="18"/>
          <w:shd w:val="clear" w:color="auto" w:fill="FFFFFF"/>
          <w:lang w:eastAsia="en-US"/>
        </w:rPr>
        <w:t>ᐱᓇᓱᓚᐅᕐᓯᒪᓂᖏᓐᓂᓗ</w:t>
      </w:r>
      <w:proofErr w:type="spellEnd"/>
      <w:r w:rsidR="00AC74E1" w:rsidRPr="000229B0">
        <w:rPr>
          <w:rFonts w:ascii="AiPaiNutaaq" w:hAnsi="AiPaiNutaaq"/>
          <w:color w:val="000000"/>
          <w:sz w:val="18"/>
          <w:szCs w:val="18"/>
          <w:shd w:val="clear" w:color="auto" w:fill="FFFFFF"/>
          <w:lang w:eastAsia="en-US"/>
        </w:rPr>
        <w:t xml:space="preserve"> </w:t>
      </w:r>
      <w:proofErr w:type="spellStart"/>
      <w:r w:rsidR="00AC74E1" w:rsidRPr="000229B0">
        <w:rPr>
          <w:rFonts w:ascii="AiPaiNutaaq" w:hAnsi="AiPaiNutaaq"/>
          <w:color w:val="000000"/>
          <w:sz w:val="18"/>
          <w:szCs w:val="18"/>
          <w:shd w:val="clear" w:color="auto" w:fill="FFFFFF"/>
          <w:lang w:eastAsia="en-US"/>
        </w:rPr>
        <w:t>ᒪᓕᓪᓗᑎᒃ</w:t>
      </w:r>
      <w:proofErr w:type="spellEnd"/>
      <w:r w:rsidR="00AC74E1" w:rsidRPr="000229B0">
        <w:rPr>
          <w:rFonts w:ascii="AiPaiNutaaq" w:hAnsi="AiPaiNutaaq"/>
          <w:color w:val="000000"/>
          <w:sz w:val="18"/>
          <w:szCs w:val="18"/>
          <w:shd w:val="clear" w:color="auto" w:fill="FFFFFF"/>
          <w:lang w:eastAsia="en-US"/>
        </w:rPr>
        <w:t>.</w:t>
      </w:r>
    </w:p>
    <w:p w14:paraId="0710653B" w14:textId="77777777" w:rsidR="00AC74E1" w:rsidRPr="000229B0" w:rsidRDefault="00AC74E1" w:rsidP="00AC74E1">
      <w:pPr>
        <w:rPr>
          <w:rFonts w:ascii="AiPaiNutaaq" w:hAnsi="AiPaiNutaaq" w:cs="Arial"/>
          <w:sz w:val="18"/>
          <w:szCs w:val="18"/>
        </w:rPr>
      </w:pPr>
    </w:p>
    <w:tbl>
      <w:tblPr>
        <w:tblW w:w="0" w:type="auto"/>
        <w:tblLook w:val="04A0" w:firstRow="1" w:lastRow="0" w:firstColumn="1" w:lastColumn="0" w:noHBand="0" w:noVBand="1"/>
      </w:tblPr>
      <w:tblGrid>
        <w:gridCol w:w="5362"/>
        <w:gridCol w:w="5166"/>
      </w:tblGrid>
      <w:tr w:rsidR="00AC74E1" w:rsidRPr="000229B0" w14:paraId="18D86D40" w14:textId="77777777" w:rsidTr="00AF12FD">
        <w:tc>
          <w:tcPr>
            <w:tcW w:w="5418" w:type="dxa"/>
            <w:hideMark/>
          </w:tcPr>
          <w:p w14:paraId="1B082A3B" w14:textId="77777777" w:rsidR="00AC74E1" w:rsidRPr="000229B0" w:rsidRDefault="00AC74E1" w:rsidP="00AF12FD">
            <w:pPr>
              <w:rPr>
                <w:rFonts w:ascii="AiPaiNutaaq" w:hAnsi="AiPaiNutaaq" w:cs="AiPaiNunavik"/>
                <w:b/>
                <w:sz w:val="18"/>
                <w:szCs w:val="18"/>
              </w:rPr>
            </w:pPr>
            <w:proofErr w:type="spellStart"/>
            <w:r w:rsidRPr="000229B0">
              <w:rPr>
                <w:rFonts w:ascii="AiPaiNutaaq" w:hAnsi="AiPaiNutaaq" w:cs="AiPaiNunavik"/>
                <w:b/>
                <w:sz w:val="18"/>
                <w:szCs w:val="18"/>
              </w:rPr>
              <w:t>ᑮᓇᐅᑦᔭᓵᖏᓐᓄᑦ</w:t>
            </w:r>
            <w:proofErr w:type="spellEnd"/>
            <w:r w:rsidRPr="000229B0">
              <w:rPr>
                <w:rFonts w:ascii="AiPaiNutaaq" w:hAnsi="AiPaiNutaaq" w:cs="AiPaiNunavik"/>
                <w:b/>
                <w:sz w:val="18"/>
                <w:szCs w:val="18"/>
              </w:rPr>
              <w:t xml:space="preserve"> </w:t>
            </w:r>
            <w:proofErr w:type="spellStart"/>
            <w:r w:rsidRPr="000229B0">
              <w:rPr>
                <w:rFonts w:ascii="AiPaiNutaaq" w:hAnsi="AiPaiNutaaq" w:cs="AiPaiNunavik"/>
                <w:b/>
                <w:sz w:val="18"/>
                <w:szCs w:val="18"/>
              </w:rPr>
              <w:t>ᐃᓚᐅᑎᓪᓗᒍ</w:t>
            </w:r>
            <w:proofErr w:type="spellEnd"/>
            <w:r w:rsidRPr="000229B0">
              <w:rPr>
                <w:rFonts w:ascii="AiPaiNutaaq" w:hAnsi="AiPaiNutaaq" w:cs="AiPaiNunavik"/>
                <w:b/>
                <w:sz w:val="18"/>
                <w:szCs w:val="18"/>
              </w:rPr>
              <w:t xml:space="preserve"> </w:t>
            </w:r>
            <w:proofErr w:type="spellStart"/>
            <w:r w:rsidRPr="000229B0">
              <w:rPr>
                <w:rFonts w:ascii="AiPaiNutaaq" w:hAnsi="AiPaiNutaaq" w:cs="AiPaiNunavik"/>
                <w:b/>
                <w:sz w:val="18"/>
                <w:szCs w:val="18"/>
              </w:rPr>
              <w:t>ᐅᑯᓂᖓ</w:t>
            </w:r>
            <w:proofErr w:type="spellEnd"/>
            <w:r w:rsidRPr="000229B0">
              <w:rPr>
                <w:rFonts w:ascii="AiPaiNutaaq" w:hAnsi="AiPaiNutaaq" w:cs="AiPaiNunavik"/>
                <w:b/>
                <w:sz w:val="18"/>
                <w:szCs w:val="18"/>
              </w:rPr>
              <w:t xml:space="preserve"> </w:t>
            </w:r>
            <w:proofErr w:type="spellStart"/>
            <w:proofErr w:type="gramStart"/>
            <w:r w:rsidRPr="000229B0">
              <w:rPr>
                <w:rFonts w:ascii="AiPaiNutaaq" w:hAnsi="AiPaiNutaaq" w:cs="AiPaiNunavik"/>
                <w:b/>
                <w:sz w:val="18"/>
                <w:szCs w:val="18"/>
              </w:rPr>
              <w:t>ᐱᕙᓪᓕᖁᑎᑖᕈᓐᓇᒥᔪᖅ</w:t>
            </w:r>
            <w:proofErr w:type="spellEnd"/>
            <w:r w:rsidRPr="000229B0">
              <w:rPr>
                <w:rFonts w:ascii="AiPaiNutaaq" w:hAnsi="AiPaiNutaaq" w:cs="AiPaiNunavik"/>
                <w:b/>
                <w:sz w:val="18"/>
                <w:szCs w:val="18"/>
              </w:rPr>
              <w:t>:</w:t>
            </w:r>
            <w:proofErr w:type="gramEnd"/>
          </w:p>
          <w:p w14:paraId="2348C9D7" w14:textId="77777777" w:rsidR="00AC74E1" w:rsidRPr="000229B0" w:rsidRDefault="00AC74E1" w:rsidP="00AC74E1">
            <w:pPr>
              <w:numPr>
                <w:ilvl w:val="0"/>
                <w:numId w:val="16"/>
              </w:numPr>
              <w:rPr>
                <w:rFonts w:ascii="AiPaiNutaaq" w:hAnsi="AiPaiNutaaq" w:cs="Arial"/>
                <w:sz w:val="18"/>
                <w:szCs w:val="18"/>
              </w:rPr>
            </w:pPr>
            <w:r w:rsidRPr="000229B0">
              <w:rPr>
                <w:rFonts w:ascii="AiPaiNutaaq" w:hAnsi="AiPaiNutaaq" w:cs="Arial"/>
                <w:sz w:val="18"/>
                <w:szCs w:val="18"/>
              </w:rPr>
              <w:t xml:space="preserve">20 </w:t>
            </w:r>
            <w:proofErr w:type="spellStart"/>
            <w:r w:rsidRPr="000229B0">
              <w:rPr>
                <w:rFonts w:ascii="AiPaiNutaaq" w:hAnsi="AiPaiNutaaq" w:cs="AiPaiNunavik"/>
                <w:sz w:val="18"/>
                <w:szCs w:val="18"/>
              </w:rPr>
              <w:t>ᐅᓪᓗᐃᑦ</w:t>
            </w:r>
            <w:proofErr w:type="spellEnd"/>
            <w:r w:rsidRPr="000229B0">
              <w:rPr>
                <w:rFonts w:ascii="AiPaiNutaaq" w:hAnsi="AiPaiNutaaq" w:cs="AiPaiNunavik"/>
                <w:sz w:val="18"/>
                <w:szCs w:val="18"/>
              </w:rPr>
              <w:t xml:space="preserve"> </w:t>
            </w:r>
            <w:proofErr w:type="spellStart"/>
            <w:r w:rsidRPr="000229B0">
              <w:rPr>
                <w:rFonts w:ascii="AiPaiNutaaq" w:hAnsi="AiPaiNutaaq" w:cs="AiPaiNunavik"/>
                <w:sz w:val="18"/>
                <w:szCs w:val="18"/>
              </w:rPr>
              <w:t>ᐊᕐᕌᒍᑕᒫᑦ</w:t>
            </w:r>
            <w:proofErr w:type="spellEnd"/>
            <w:r w:rsidRPr="000229B0">
              <w:rPr>
                <w:rFonts w:ascii="AiPaiNutaaq" w:hAnsi="AiPaiNutaaq" w:cs="AiPaiNunavik"/>
                <w:sz w:val="18"/>
                <w:szCs w:val="18"/>
              </w:rPr>
              <w:t xml:space="preserve"> </w:t>
            </w:r>
            <w:proofErr w:type="spellStart"/>
            <w:r w:rsidRPr="000229B0">
              <w:rPr>
                <w:rFonts w:ascii="AiPaiNutaaq" w:hAnsi="AiPaiNutaaq" w:cs="AiPaiNunavik"/>
                <w:sz w:val="18"/>
                <w:szCs w:val="18"/>
              </w:rPr>
              <w:t>ᑭᑲᕈᑏᑦ</w:t>
            </w:r>
            <w:proofErr w:type="spellEnd"/>
          </w:p>
          <w:p w14:paraId="3A73FD9F" w14:textId="77777777" w:rsidR="00AC74E1" w:rsidRPr="000229B0" w:rsidRDefault="00AC74E1" w:rsidP="00AC74E1">
            <w:pPr>
              <w:numPr>
                <w:ilvl w:val="0"/>
                <w:numId w:val="16"/>
              </w:numPr>
              <w:rPr>
                <w:rFonts w:ascii="AiPaiNutaaq" w:hAnsi="AiPaiNutaaq" w:cs="Arial"/>
                <w:sz w:val="18"/>
                <w:szCs w:val="18"/>
              </w:rPr>
            </w:pPr>
            <w:proofErr w:type="spellStart"/>
            <w:r w:rsidRPr="000229B0">
              <w:rPr>
                <w:rFonts w:ascii="AiPaiNutaaq" w:hAnsi="AiPaiNutaaq" w:cs="AiPaiNunavik"/>
                <w:sz w:val="18"/>
                <w:szCs w:val="18"/>
              </w:rPr>
              <w:t>ᒪᕐᕉᓂᒃ</w:t>
            </w:r>
            <w:proofErr w:type="spellEnd"/>
            <w:r w:rsidRPr="000229B0">
              <w:rPr>
                <w:rFonts w:ascii="AiPaiNutaaq" w:hAnsi="AiPaiNutaaq" w:cs="AiPaiNunavik"/>
                <w:sz w:val="18"/>
                <w:szCs w:val="18"/>
              </w:rPr>
              <w:t xml:space="preserve"> </w:t>
            </w:r>
            <w:proofErr w:type="spellStart"/>
            <w:r w:rsidRPr="000229B0">
              <w:rPr>
                <w:rFonts w:ascii="AiPaiNutaaq" w:hAnsi="AiPaiNutaaq" w:cs="AiPaiNunavik"/>
                <w:sz w:val="18"/>
                <w:szCs w:val="18"/>
              </w:rPr>
              <w:t>ᐱᓇᓱᐊᕈᓰᓐᓂᒃ</w:t>
            </w:r>
            <w:proofErr w:type="spellEnd"/>
            <w:r w:rsidRPr="000229B0">
              <w:rPr>
                <w:rFonts w:ascii="AiPaiNutaaq" w:hAnsi="AiPaiNutaaq" w:cs="AiPaiNunavik"/>
                <w:sz w:val="18"/>
                <w:szCs w:val="18"/>
              </w:rPr>
              <w:t xml:space="preserve"> </w:t>
            </w:r>
            <w:proofErr w:type="spellStart"/>
            <w:r w:rsidRPr="000229B0">
              <w:rPr>
                <w:rFonts w:ascii="AiPaiNutaaq" w:hAnsi="AiPaiNutaaq" w:cs="AiPaiNunavik"/>
                <w:sz w:val="18"/>
                <w:szCs w:val="18"/>
              </w:rPr>
              <w:t>ᕿᑲᕐᓇᓯᐅᕐᓇᐅᓂᖓᓂ</w:t>
            </w:r>
            <w:proofErr w:type="spellEnd"/>
          </w:p>
        </w:tc>
        <w:tc>
          <w:tcPr>
            <w:tcW w:w="5220" w:type="dxa"/>
            <w:hideMark/>
          </w:tcPr>
          <w:p w14:paraId="0ED57F4D" w14:textId="77777777" w:rsidR="00AC74E1" w:rsidRPr="000229B0" w:rsidRDefault="00AC74E1" w:rsidP="00AF12FD">
            <w:pPr>
              <w:ind w:left="432"/>
              <w:rPr>
                <w:rFonts w:ascii="AiPaiNutaaq" w:hAnsi="AiPaiNutaaq" w:cs="AiPaiNunavik"/>
                <w:b/>
                <w:sz w:val="18"/>
                <w:szCs w:val="18"/>
              </w:rPr>
            </w:pPr>
            <w:proofErr w:type="spellStart"/>
            <w:r w:rsidRPr="000229B0">
              <w:rPr>
                <w:rFonts w:ascii="AiPaiNutaaq" w:hAnsi="AiPaiNutaaq" w:cs="AiPaiNunavik"/>
                <w:b/>
                <w:sz w:val="18"/>
                <w:szCs w:val="18"/>
              </w:rPr>
              <w:t>ᒪᑯᓂᖓᓗ</w:t>
            </w:r>
            <w:proofErr w:type="spellEnd"/>
            <w:r w:rsidRPr="000229B0">
              <w:rPr>
                <w:rFonts w:ascii="AiPaiNutaaq" w:hAnsi="AiPaiNutaaq" w:cs="AiPaiNunavik"/>
                <w:b/>
                <w:sz w:val="18"/>
                <w:szCs w:val="18"/>
              </w:rPr>
              <w:t xml:space="preserve"> </w:t>
            </w:r>
            <w:proofErr w:type="spellStart"/>
            <w:proofErr w:type="gramStart"/>
            <w:r w:rsidRPr="000229B0">
              <w:rPr>
                <w:rFonts w:ascii="AiPaiNutaaq" w:hAnsi="AiPaiNutaaq" w:cs="AiPaiNunavik"/>
                <w:b/>
                <w:sz w:val="18"/>
                <w:szCs w:val="18"/>
              </w:rPr>
              <w:t>ᐱᕙᓪᓕᖁᑎᑖᕈᓐᓇᓱᓂ</w:t>
            </w:r>
            <w:proofErr w:type="spellEnd"/>
            <w:r w:rsidRPr="000229B0">
              <w:rPr>
                <w:rFonts w:ascii="AiPaiNutaaq" w:hAnsi="AiPaiNutaaq" w:cs="AiPaiNunavik"/>
                <w:b/>
                <w:sz w:val="18"/>
                <w:szCs w:val="18"/>
              </w:rPr>
              <w:t>:</w:t>
            </w:r>
            <w:proofErr w:type="gramEnd"/>
          </w:p>
          <w:p w14:paraId="2F816BD7" w14:textId="77777777" w:rsidR="00AC74E1" w:rsidRPr="000229B0" w:rsidRDefault="00AC74E1" w:rsidP="00AC74E1">
            <w:pPr>
              <w:numPr>
                <w:ilvl w:val="0"/>
                <w:numId w:val="5"/>
              </w:numPr>
              <w:contextualSpacing/>
              <w:rPr>
                <w:rFonts w:ascii="AiPaiNutaaq" w:hAnsi="AiPaiNutaaq" w:cs="Arial"/>
                <w:sz w:val="18"/>
                <w:szCs w:val="18"/>
                <w:lang w:val="en-CA"/>
              </w:rPr>
            </w:pPr>
            <w:proofErr w:type="spellStart"/>
            <w:r w:rsidRPr="000229B0">
              <w:rPr>
                <w:rFonts w:ascii="AiPaiNutaaq" w:hAnsi="AiPaiNutaaq" w:cs="Arial"/>
                <w:sz w:val="18"/>
                <w:szCs w:val="18"/>
              </w:rPr>
              <w:t>ᐅᐱᕐᖔᓯᐅᑎᓂᒃ</w:t>
            </w:r>
            <w:proofErr w:type="spellEnd"/>
            <w:r w:rsidRPr="000229B0">
              <w:rPr>
                <w:rFonts w:ascii="AiPaiNutaaq" w:hAnsi="AiPaiNutaaq" w:cs="Arial"/>
                <w:sz w:val="18"/>
                <w:szCs w:val="18"/>
              </w:rPr>
              <w:t xml:space="preserve"> </w:t>
            </w:r>
            <w:proofErr w:type="spellStart"/>
            <w:r w:rsidRPr="000229B0">
              <w:rPr>
                <w:rFonts w:ascii="AiPaiNutaaq" w:hAnsi="AiPaiNutaaq" w:cs="Arial"/>
                <w:sz w:val="18"/>
                <w:szCs w:val="18"/>
              </w:rPr>
              <w:t>ᑫᕙᓪᓚᒍᓯᖃᕐᓂᖅ</w:t>
            </w:r>
            <w:proofErr w:type="spellEnd"/>
          </w:p>
          <w:p w14:paraId="1312D9CB" w14:textId="77777777" w:rsidR="00AC74E1" w:rsidRPr="000229B0" w:rsidRDefault="00AC74E1" w:rsidP="00AC74E1">
            <w:pPr>
              <w:numPr>
                <w:ilvl w:val="0"/>
                <w:numId w:val="5"/>
              </w:numPr>
              <w:contextualSpacing/>
              <w:rPr>
                <w:rFonts w:ascii="AiPaiNutaaq" w:hAnsi="AiPaiNutaaq" w:cs="Arial"/>
                <w:sz w:val="18"/>
                <w:szCs w:val="18"/>
                <w:lang w:val="en-CA"/>
              </w:rPr>
            </w:pPr>
            <w:proofErr w:type="spellStart"/>
            <w:r w:rsidRPr="000229B0">
              <w:rPr>
                <w:rFonts w:ascii="AiPaiNutaaq" w:hAnsi="AiPaiNutaaq" w:cs="Arial"/>
                <w:sz w:val="18"/>
                <w:szCs w:val="18"/>
              </w:rPr>
              <w:t>ᐃᓪᓗᖃᕐᓂᖅ</w:t>
            </w:r>
            <w:proofErr w:type="spellEnd"/>
          </w:p>
          <w:p w14:paraId="553A0D8C" w14:textId="77777777" w:rsidR="00AC74E1" w:rsidRPr="000229B0" w:rsidRDefault="00AC74E1" w:rsidP="00AC74E1">
            <w:pPr>
              <w:numPr>
                <w:ilvl w:val="0"/>
                <w:numId w:val="5"/>
              </w:numPr>
              <w:contextualSpacing/>
              <w:rPr>
                <w:rFonts w:ascii="AiPaiNutaaq" w:hAnsi="AiPaiNutaaq" w:cs="Arial"/>
                <w:sz w:val="18"/>
                <w:szCs w:val="18"/>
                <w:lang w:val="en-CA"/>
              </w:rPr>
            </w:pPr>
            <w:proofErr w:type="spellStart"/>
            <w:r w:rsidRPr="000229B0">
              <w:rPr>
                <w:rFonts w:ascii="AiPaiNutaaq" w:hAnsi="AiPaiNutaaq" w:cs="Arial"/>
                <w:sz w:val="18"/>
                <w:szCs w:val="18"/>
              </w:rPr>
              <w:t>ᐅᑭᐅᕐᑕᑐᒥᐅᖑᓂᕐᒧᑦ</w:t>
            </w:r>
            <w:proofErr w:type="spellEnd"/>
            <w:r w:rsidRPr="000229B0">
              <w:rPr>
                <w:rFonts w:ascii="AiPaiNutaaq" w:hAnsi="AiPaiNutaaq" w:cs="Arial"/>
                <w:sz w:val="18"/>
                <w:szCs w:val="18"/>
              </w:rPr>
              <w:t xml:space="preserve"> </w:t>
            </w:r>
            <w:proofErr w:type="spellStart"/>
            <w:r w:rsidRPr="000229B0">
              <w:rPr>
                <w:rFonts w:ascii="AiPaiNutaaq" w:hAnsi="AiPaiNutaaq" w:cs="Arial"/>
                <w:sz w:val="18"/>
                <w:szCs w:val="18"/>
              </w:rPr>
              <w:t>ᐊᑭᓕᕐᑕᐅᒋᐊᓪᓛᕈᑏᑦ</w:t>
            </w:r>
            <w:proofErr w:type="spellEnd"/>
          </w:p>
          <w:p w14:paraId="2F2694AB" w14:textId="77777777" w:rsidR="00AC74E1" w:rsidRPr="000229B0" w:rsidRDefault="00AC74E1" w:rsidP="00AC74E1">
            <w:pPr>
              <w:numPr>
                <w:ilvl w:val="0"/>
                <w:numId w:val="5"/>
              </w:numPr>
              <w:contextualSpacing/>
              <w:rPr>
                <w:rFonts w:ascii="AiPaiNutaaq" w:hAnsi="AiPaiNutaaq" w:cs="Arial"/>
                <w:sz w:val="18"/>
                <w:szCs w:val="18"/>
                <w:lang w:val="en-CA"/>
              </w:rPr>
            </w:pPr>
            <w:proofErr w:type="spellStart"/>
            <w:r w:rsidRPr="000229B0">
              <w:rPr>
                <w:rFonts w:ascii="AiPaiNutaaq" w:hAnsi="AiPaiNutaaq" w:cs="Arial"/>
                <w:sz w:val="18"/>
                <w:szCs w:val="18"/>
              </w:rPr>
              <w:t>ᐊᓂᕐᕋᑫᓐᓇᓂᕐᒧᑦ</w:t>
            </w:r>
            <w:proofErr w:type="spellEnd"/>
            <w:r w:rsidRPr="000229B0">
              <w:rPr>
                <w:rFonts w:ascii="AiPaiNutaaq" w:hAnsi="AiPaiNutaaq" w:cs="Arial"/>
                <w:sz w:val="18"/>
                <w:szCs w:val="18"/>
              </w:rPr>
              <w:t xml:space="preserve"> </w:t>
            </w:r>
            <w:proofErr w:type="spellStart"/>
            <w:r w:rsidRPr="000229B0">
              <w:rPr>
                <w:rFonts w:ascii="AiPaiNutaaq" w:hAnsi="AiPaiNutaaq" w:cs="Arial"/>
                <w:sz w:val="18"/>
                <w:szCs w:val="18"/>
              </w:rPr>
              <w:t>ᖃᖓᑦᑕᐅᑏᑦ</w:t>
            </w:r>
            <w:proofErr w:type="spellEnd"/>
          </w:p>
          <w:p w14:paraId="762231AB" w14:textId="77777777" w:rsidR="00AC74E1" w:rsidRPr="000229B0" w:rsidRDefault="00AC74E1" w:rsidP="00AC74E1">
            <w:pPr>
              <w:numPr>
                <w:ilvl w:val="0"/>
                <w:numId w:val="5"/>
              </w:numPr>
              <w:contextualSpacing/>
              <w:rPr>
                <w:rFonts w:ascii="AiPaiNutaaq" w:hAnsi="AiPaiNutaaq" w:cs="Arial"/>
                <w:sz w:val="18"/>
                <w:szCs w:val="18"/>
                <w:lang w:val="en-CA"/>
              </w:rPr>
            </w:pPr>
            <w:proofErr w:type="spellStart"/>
            <w:r w:rsidRPr="000229B0">
              <w:rPr>
                <w:rFonts w:ascii="AiPaiNutaaq" w:hAnsi="AiPaiNutaaq" w:cs="Arial"/>
                <w:sz w:val="18"/>
                <w:szCs w:val="18"/>
              </w:rPr>
              <w:t>ᓂᕿᓂᒃ</w:t>
            </w:r>
            <w:proofErr w:type="spellEnd"/>
            <w:r w:rsidRPr="000229B0">
              <w:rPr>
                <w:rFonts w:ascii="AiPaiNutaaq" w:hAnsi="AiPaiNutaaq" w:cs="Arial"/>
                <w:sz w:val="18"/>
                <w:szCs w:val="18"/>
              </w:rPr>
              <w:t xml:space="preserve"> </w:t>
            </w:r>
            <w:proofErr w:type="spellStart"/>
            <w:r w:rsidRPr="000229B0">
              <w:rPr>
                <w:rFonts w:ascii="AiPaiNutaaq" w:hAnsi="AiPaiNutaaq" w:cs="Arial"/>
                <w:sz w:val="18"/>
                <w:szCs w:val="18"/>
              </w:rPr>
              <w:t>ᖃᖓᑦᑕᔫᒃᑯᑦ</w:t>
            </w:r>
            <w:proofErr w:type="spellEnd"/>
            <w:r w:rsidRPr="000229B0">
              <w:rPr>
                <w:rFonts w:ascii="AiPaiNutaaq" w:hAnsi="AiPaiNutaaq" w:cs="Arial"/>
                <w:sz w:val="18"/>
                <w:szCs w:val="18"/>
              </w:rPr>
              <w:t xml:space="preserve"> </w:t>
            </w:r>
            <w:proofErr w:type="spellStart"/>
            <w:r w:rsidRPr="000229B0">
              <w:rPr>
                <w:rFonts w:ascii="AiPaiNutaaq" w:hAnsi="AiPaiNutaaq" w:cs="Arial"/>
                <w:sz w:val="18"/>
                <w:szCs w:val="18"/>
              </w:rPr>
              <w:t>ᑎᑭᓭᓃᑦ</w:t>
            </w:r>
            <w:proofErr w:type="spellEnd"/>
            <w:r w:rsidRPr="000229B0">
              <w:rPr>
                <w:rFonts w:ascii="AiPaiNutaaq" w:hAnsi="AiPaiNutaaq" w:cs="Arial"/>
                <w:b/>
                <w:sz w:val="18"/>
                <w:szCs w:val="18"/>
              </w:rPr>
              <w:t xml:space="preserve">   </w:t>
            </w:r>
          </w:p>
        </w:tc>
      </w:tr>
    </w:tbl>
    <w:p w14:paraId="41E3FB1B" w14:textId="77777777" w:rsidR="00AC74E1" w:rsidRPr="000229B0" w:rsidRDefault="00AC74E1" w:rsidP="00AC74E1">
      <w:pPr>
        <w:pStyle w:val="ListParagraph"/>
        <w:ind w:left="450"/>
        <w:rPr>
          <w:rFonts w:ascii="AiPaiNutaaq" w:hAnsi="AiPaiNutaaq" w:cs="Arial"/>
          <w:b/>
          <w:sz w:val="18"/>
          <w:szCs w:val="18"/>
          <w:lang w:val="en-CA"/>
        </w:rPr>
      </w:pPr>
    </w:p>
    <w:p w14:paraId="6224FFE4" w14:textId="77777777" w:rsidR="00AC74E1" w:rsidRPr="000229B0" w:rsidRDefault="00AC74E1" w:rsidP="00AC74E1">
      <w:pPr>
        <w:rPr>
          <w:rFonts w:ascii="AiPaiNutaaq" w:hAnsi="AiPaiNutaaq"/>
          <w:b/>
          <w:sz w:val="18"/>
          <w:szCs w:val="18"/>
          <w:lang w:val="en-CA"/>
        </w:rPr>
      </w:pPr>
      <w:proofErr w:type="spellStart"/>
      <w:r w:rsidRPr="000229B0">
        <w:rPr>
          <w:rFonts w:ascii="AiPaiNutaaq" w:hAnsi="AiPaiNutaaq" w:cs="Arial"/>
          <w:b/>
          <w:sz w:val="18"/>
          <w:szCs w:val="18"/>
        </w:rPr>
        <w:t>ᐱᕙᓪᓕᖁᑎᑖᕈᑎᓕᒫᑦ</w:t>
      </w:r>
      <w:proofErr w:type="spellEnd"/>
      <w:r w:rsidRPr="000229B0">
        <w:rPr>
          <w:rFonts w:ascii="AiPaiNutaaq" w:hAnsi="AiPaiNutaaq" w:cs="Arial"/>
          <w:b/>
          <w:sz w:val="18"/>
          <w:szCs w:val="18"/>
        </w:rPr>
        <w:t xml:space="preserve"> </w:t>
      </w:r>
      <w:proofErr w:type="spellStart"/>
      <w:r w:rsidRPr="000229B0">
        <w:rPr>
          <w:rFonts w:ascii="AiPaiNutaaq" w:hAnsi="AiPaiNutaaq" w:cs="Arial"/>
          <w:b/>
          <w:sz w:val="18"/>
          <w:szCs w:val="18"/>
        </w:rPr>
        <w:t>ᐱᖃᕐᑎᑕᐅᔪᑦ</w:t>
      </w:r>
      <w:proofErr w:type="spellEnd"/>
      <w:r w:rsidRPr="000229B0">
        <w:rPr>
          <w:rFonts w:ascii="AiPaiNutaaq" w:hAnsi="AiPaiNutaaq" w:cs="Arial"/>
          <w:b/>
          <w:sz w:val="18"/>
          <w:szCs w:val="18"/>
        </w:rPr>
        <w:t xml:space="preserve"> </w:t>
      </w:r>
      <w:proofErr w:type="spellStart"/>
      <w:r w:rsidRPr="000229B0">
        <w:rPr>
          <w:rFonts w:ascii="AiPaiNutaaq" w:hAnsi="AiPaiNutaaq" w:cs="Arial"/>
          <w:b/>
          <w:sz w:val="18"/>
          <w:szCs w:val="18"/>
        </w:rPr>
        <w:t>ᑐᖕᖓᕕᒋᑦᓱᒋᑦ</w:t>
      </w:r>
      <w:proofErr w:type="spellEnd"/>
      <w:r w:rsidRPr="000229B0">
        <w:rPr>
          <w:rFonts w:ascii="AiPaiNutaaq" w:hAnsi="AiPaiNutaaq" w:cs="Arial"/>
          <w:b/>
          <w:sz w:val="18"/>
          <w:szCs w:val="18"/>
        </w:rPr>
        <w:t xml:space="preserve"> </w:t>
      </w:r>
      <w:proofErr w:type="spellStart"/>
      <w:r w:rsidRPr="000229B0">
        <w:rPr>
          <w:rFonts w:ascii="AiPaiNutaaq" w:hAnsi="AiPaiNutaaq" w:cs="Arial"/>
          <w:b/>
          <w:sz w:val="18"/>
          <w:szCs w:val="18"/>
        </w:rPr>
        <w:t>ᐱᔭᑦᓴᖏᑦᑕ</w:t>
      </w:r>
      <w:proofErr w:type="spellEnd"/>
      <w:r w:rsidRPr="000229B0">
        <w:rPr>
          <w:rFonts w:ascii="AiPaiNutaaq" w:hAnsi="AiPaiNutaaq" w:cs="Arial"/>
          <w:b/>
          <w:sz w:val="18"/>
          <w:szCs w:val="18"/>
        </w:rPr>
        <w:t xml:space="preserve"> </w:t>
      </w:r>
      <w:proofErr w:type="spellStart"/>
      <w:r w:rsidRPr="000229B0">
        <w:rPr>
          <w:rFonts w:ascii="AiPaiNutaaq" w:hAnsi="AiPaiNutaaq" w:cs="Arial"/>
          <w:b/>
          <w:sz w:val="18"/>
          <w:szCs w:val="18"/>
        </w:rPr>
        <w:t>ᐳᓴᓐᑎᖏᑦ</w:t>
      </w:r>
      <w:proofErr w:type="spellEnd"/>
      <w:r w:rsidRPr="000229B0">
        <w:rPr>
          <w:rFonts w:ascii="AiPaiNutaaq" w:hAnsi="AiPaiNutaaq" w:cs="Arial"/>
          <w:b/>
          <w:sz w:val="18"/>
          <w:szCs w:val="18"/>
        </w:rPr>
        <w:t xml:space="preserve">. </w:t>
      </w:r>
    </w:p>
    <w:p w14:paraId="4079B9CD" w14:textId="77777777" w:rsidR="00AC74E1" w:rsidRPr="000229B0" w:rsidRDefault="00AC74E1" w:rsidP="00AC74E1">
      <w:pPr>
        <w:rPr>
          <w:rFonts w:ascii="AiPaiNutaaq" w:hAnsi="AiPaiNutaaq"/>
          <w:b/>
          <w:sz w:val="18"/>
          <w:szCs w:val="18"/>
          <w:lang w:val="en-CA"/>
        </w:rPr>
      </w:pPr>
    </w:p>
    <w:tbl>
      <w:tblPr>
        <w:tblW w:w="0" w:type="auto"/>
        <w:tblInd w:w="1540" w:type="dxa"/>
        <w:shd w:val="clear" w:color="auto" w:fill="2E74B5"/>
        <w:tblLook w:val="04A0" w:firstRow="1" w:lastRow="0" w:firstColumn="1" w:lastColumn="0" w:noHBand="0" w:noVBand="1"/>
      </w:tblPr>
      <w:tblGrid>
        <w:gridCol w:w="884"/>
        <w:gridCol w:w="6838"/>
      </w:tblGrid>
      <w:tr w:rsidR="00AC74E1" w:rsidRPr="000229B0" w14:paraId="1052ADDF" w14:textId="77777777" w:rsidTr="00AF12FD">
        <w:trPr>
          <w:trHeight w:val="2163"/>
        </w:trPr>
        <w:tc>
          <w:tcPr>
            <w:tcW w:w="884" w:type="dxa"/>
            <w:shd w:val="clear" w:color="auto" w:fill="2E74B5"/>
          </w:tcPr>
          <w:p w14:paraId="18D9BD80" w14:textId="77777777" w:rsidR="00AC74E1" w:rsidRPr="000229B0" w:rsidRDefault="00AC74E1" w:rsidP="00AF12FD">
            <w:pPr>
              <w:tabs>
                <w:tab w:val="left" w:pos="2880"/>
              </w:tabs>
              <w:ind w:left="-11" w:right="-27"/>
              <w:rPr>
                <w:rFonts w:ascii="AiPaiNutaaq" w:hAnsi="AiPaiNutaaq"/>
                <w:b/>
                <w:noProof/>
                <w:sz w:val="18"/>
                <w:szCs w:val="18"/>
                <w:lang w:eastAsia="en-US"/>
              </w:rPr>
            </w:pPr>
            <w:r w:rsidRPr="000229B0">
              <w:rPr>
                <w:rFonts w:ascii="AiPaiNutaaq" w:hAnsi="AiPaiNutaaq"/>
                <w:b/>
                <w:noProof/>
                <w:sz w:val="18"/>
                <w:szCs w:val="18"/>
              </w:rPr>
              <w:drawing>
                <wp:inline distT="0" distB="0" distL="0" distR="0" wp14:anchorId="10C7D7D8" wp14:editId="68918D89">
                  <wp:extent cx="1457532" cy="229743"/>
                  <wp:effectExtent l="4445" t="0" r="0" b="0"/>
                  <wp:docPr id="6" name="Picture 2" descr="border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whi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flipH="1">
                            <a:off x="0" y="0"/>
                            <a:ext cx="1736894" cy="273777"/>
                          </a:xfrm>
                          <a:prstGeom prst="rect">
                            <a:avLst/>
                          </a:prstGeom>
                          <a:noFill/>
                          <a:ln>
                            <a:noFill/>
                          </a:ln>
                        </pic:spPr>
                      </pic:pic>
                    </a:graphicData>
                  </a:graphic>
                </wp:inline>
              </w:drawing>
            </w:r>
          </w:p>
        </w:tc>
        <w:tc>
          <w:tcPr>
            <w:tcW w:w="6838" w:type="dxa"/>
            <w:shd w:val="clear" w:color="auto" w:fill="2E74B5"/>
          </w:tcPr>
          <w:p w14:paraId="74478AAC" w14:textId="77777777" w:rsidR="00AC74E1" w:rsidRPr="000229B0" w:rsidRDefault="00AC74E1" w:rsidP="00AF12FD">
            <w:pPr>
              <w:tabs>
                <w:tab w:val="left" w:pos="2880"/>
              </w:tabs>
              <w:rPr>
                <w:rFonts w:ascii="AiPaiNutaaq" w:hAnsi="AiPaiNutaaq"/>
                <w:b/>
                <w:sz w:val="18"/>
                <w:szCs w:val="18"/>
                <w:lang w:eastAsia="en-CA"/>
              </w:rPr>
            </w:pPr>
          </w:p>
          <w:p w14:paraId="779FEB02" w14:textId="120BC3FD" w:rsidR="00AC74E1" w:rsidRPr="000229B0" w:rsidRDefault="00AC74E1" w:rsidP="00AF12FD">
            <w:pPr>
              <w:rPr>
                <w:rFonts w:ascii="AiPaiNutaaq" w:hAnsi="AiPaiNutaaq"/>
                <w:b/>
                <w:color w:val="FFFFFF"/>
                <w:sz w:val="18"/>
                <w:szCs w:val="18"/>
              </w:rPr>
            </w:pPr>
            <w:proofErr w:type="spellStart"/>
            <w:r w:rsidRPr="000229B0">
              <w:rPr>
                <w:rFonts w:ascii="AiPaiNutaaq" w:hAnsi="AiPaiNutaaq"/>
                <w:b/>
                <w:color w:val="FFFFFF"/>
                <w:sz w:val="18"/>
                <w:szCs w:val="18"/>
              </w:rPr>
              <w:t>ᐃᓱᓕᕝᕕᓴᖓ</w:t>
            </w:r>
            <w:proofErr w:type="spellEnd"/>
            <w:r w:rsidRPr="000229B0">
              <w:rPr>
                <w:rFonts w:ascii="AiPaiNutaaq" w:hAnsi="AiPaiNutaaq"/>
                <w:b/>
                <w:color w:val="FFFFFF"/>
                <w:sz w:val="18"/>
                <w:szCs w:val="18"/>
              </w:rPr>
              <w:t xml:space="preserve"> </w:t>
            </w:r>
            <w:proofErr w:type="spellStart"/>
            <w:proofErr w:type="gramStart"/>
            <w:r w:rsidRPr="000229B0">
              <w:rPr>
                <w:rFonts w:ascii="AiPaiNutaaq" w:hAnsi="AiPaiNutaaq"/>
                <w:b/>
                <w:color w:val="FFFFFF"/>
                <w:sz w:val="18"/>
                <w:szCs w:val="18"/>
              </w:rPr>
              <w:t>ᐱᓇᓱᒐᕐᑖᕋᓱᐊᕐᓂᐅᑉ</w:t>
            </w:r>
            <w:proofErr w:type="spellEnd"/>
            <w:r w:rsidRPr="000229B0">
              <w:rPr>
                <w:rFonts w:ascii="AiPaiNutaaq" w:hAnsi="AiPaiNutaaq"/>
                <w:b/>
                <w:color w:val="FFFFFF"/>
                <w:sz w:val="18"/>
                <w:szCs w:val="18"/>
              </w:rPr>
              <w:t>:</w:t>
            </w:r>
            <w:proofErr w:type="gramEnd"/>
            <w:r w:rsidRPr="000229B0">
              <w:rPr>
                <w:rFonts w:ascii="AiPaiNutaaq" w:hAnsi="AiPaiNutaaq"/>
                <w:b/>
                <w:color w:val="FFFFFF"/>
                <w:sz w:val="18"/>
                <w:szCs w:val="18"/>
              </w:rPr>
              <w:t xml:space="preserve"> 4:00-ᖑᐸᑦ, </w:t>
            </w:r>
            <w:proofErr w:type="spellStart"/>
            <w:r w:rsidR="00A22948" w:rsidRPr="00A22948">
              <w:rPr>
                <w:rFonts w:ascii="AiPaiNutaaq" w:hAnsi="AiPaiNutaaq"/>
                <w:b/>
                <w:color w:val="FFFFFF"/>
                <w:sz w:val="18"/>
                <w:szCs w:val="18"/>
              </w:rPr>
              <w:t>ᓅᕕᒻᐱᕆ</w:t>
            </w:r>
            <w:proofErr w:type="spellEnd"/>
            <w:r w:rsidRPr="000229B0">
              <w:rPr>
                <w:rFonts w:ascii="AiPaiNutaaq" w:hAnsi="AiPaiNutaaq"/>
                <w:b/>
                <w:color w:val="FFFFFF"/>
                <w:sz w:val="18"/>
                <w:szCs w:val="18"/>
              </w:rPr>
              <w:t xml:space="preserve"> </w:t>
            </w:r>
            <w:r w:rsidR="00A22948">
              <w:rPr>
                <w:rFonts w:ascii="AiPaiNutaaq" w:hAnsi="AiPaiNutaaq"/>
                <w:b/>
                <w:color w:val="FFFFFF"/>
                <w:sz w:val="18"/>
                <w:szCs w:val="18"/>
              </w:rPr>
              <w:t>3, 2021</w:t>
            </w:r>
          </w:p>
          <w:p w14:paraId="4D0795C0" w14:textId="77777777" w:rsidR="00AC74E1" w:rsidRPr="000229B0" w:rsidRDefault="00AC74E1" w:rsidP="00AF12FD">
            <w:pPr>
              <w:rPr>
                <w:rFonts w:ascii="AiPaiNutaaq" w:hAnsi="AiPaiNutaaq"/>
                <w:b/>
                <w:caps/>
                <w:color w:val="FFFFFF"/>
                <w:sz w:val="18"/>
                <w:szCs w:val="18"/>
              </w:rPr>
            </w:pPr>
          </w:p>
          <w:p w14:paraId="3708C17D" w14:textId="77777777" w:rsidR="00AC74E1" w:rsidRPr="000229B0" w:rsidRDefault="00AC74E1" w:rsidP="00AF12FD">
            <w:pPr>
              <w:rPr>
                <w:rFonts w:ascii="AiPaiNutaaq" w:hAnsi="AiPaiNutaaq"/>
                <w:b/>
                <w:color w:val="FFFFFF" w:themeColor="background1"/>
                <w:sz w:val="18"/>
                <w:szCs w:val="18"/>
              </w:rPr>
            </w:pPr>
            <w:proofErr w:type="spellStart"/>
            <w:r w:rsidRPr="000229B0">
              <w:rPr>
                <w:rFonts w:ascii="AiPaiNutaaq" w:hAnsi="AiPaiNutaaq"/>
                <w:b/>
                <w:color w:val="FFFFFF" w:themeColor="background1"/>
                <w:sz w:val="18"/>
                <w:szCs w:val="18"/>
              </w:rPr>
              <w:t>ᐊᐅᓪᓚᑎᓗᒋᑦ</w:t>
            </w:r>
            <w:proofErr w:type="spellEnd"/>
            <w:r w:rsidRPr="000229B0">
              <w:rPr>
                <w:rFonts w:ascii="AiPaiNutaaq" w:hAnsi="AiPaiNutaaq"/>
                <w:b/>
                <w:color w:val="FFFFFF" w:themeColor="background1"/>
                <w:sz w:val="18"/>
                <w:szCs w:val="18"/>
              </w:rPr>
              <w:t xml:space="preserve"> </w:t>
            </w:r>
            <w:proofErr w:type="spellStart"/>
            <w:r w:rsidRPr="000229B0">
              <w:rPr>
                <w:rFonts w:ascii="AiPaiNutaaq" w:hAnsi="AiPaiNutaaq"/>
                <w:b/>
                <w:color w:val="FFFFFF" w:themeColor="background1"/>
                <w:sz w:val="18"/>
                <w:szCs w:val="18"/>
              </w:rPr>
              <w:t>ᐅᕗᖓ</w:t>
            </w:r>
            <w:proofErr w:type="spellEnd"/>
            <w:r w:rsidRPr="000229B0">
              <w:rPr>
                <w:rFonts w:ascii="AiPaiNutaaq" w:hAnsi="AiPaiNutaaq"/>
                <w:b/>
                <w:color w:val="FFFFFF" w:themeColor="background1"/>
                <w:sz w:val="18"/>
                <w:szCs w:val="18"/>
              </w:rPr>
              <w:t xml:space="preserve"> </w:t>
            </w:r>
            <w:proofErr w:type="spellStart"/>
            <w:r w:rsidRPr="000229B0">
              <w:rPr>
                <w:rFonts w:ascii="AiPaiNutaaq" w:hAnsi="AiPaiNutaaq"/>
                <w:b/>
                <w:color w:val="FFFFFF" w:themeColor="background1"/>
                <w:sz w:val="18"/>
                <w:szCs w:val="18"/>
              </w:rPr>
              <w:t>ᖃᕆᑕᐅᔭᒃᑯᑦ</w:t>
            </w:r>
            <w:proofErr w:type="spellEnd"/>
            <w:r w:rsidRPr="000229B0">
              <w:rPr>
                <w:rFonts w:ascii="AiPaiNutaaq" w:hAnsi="AiPaiNutaaq"/>
                <w:b/>
                <w:color w:val="FFFFFF" w:themeColor="background1"/>
                <w:sz w:val="18"/>
                <w:szCs w:val="18"/>
              </w:rPr>
              <w:t xml:space="preserve"> </w:t>
            </w:r>
            <w:proofErr w:type="spellStart"/>
            <w:proofErr w:type="gramStart"/>
            <w:r w:rsidRPr="000229B0">
              <w:rPr>
                <w:rFonts w:ascii="AiPaiNutaaq" w:hAnsi="AiPaiNutaaq"/>
                <w:b/>
                <w:color w:val="FFFFFF" w:themeColor="background1"/>
                <w:sz w:val="18"/>
                <w:szCs w:val="18"/>
              </w:rPr>
              <w:t>ᓱᑲᑦᑐᑰᕐᑎᓯᒍᑎᒃᑯᓗᓐᓃᑦ</w:t>
            </w:r>
            <w:proofErr w:type="spellEnd"/>
            <w:r w:rsidRPr="000229B0">
              <w:rPr>
                <w:rFonts w:ascii="AiPaiNutaaq" w:hAnsi="AiPaiNutaaq"/>
                <w:b/>
                <w:color w:val="FFFFFF" w:themeColor="background1"/>
                <w:sz w:val="18"/>
                <w:szCs w:val="18"/>
              </w:rPr>
              <w:t>:</w:t>
            </w:r>
            <w:proofErr w:type="gramEnd"/>
          </w:p>
          <w:p w14:paraId="65F3B0F9" w14:textId="77777777" w:rsidR="00AC74E1" w:rsidRPr="000229B0" w:rsidRDefault="00AC74E1" w:rsidP="00AF12FD">
            <w:pPr>
              <w:tabs>
                <w:tab w:val="left" w:pos="1800"/>
              </w:tabs>
              <w:jc w:val="center"/>
              <w:rPr>
                <w:rFonts w:ascii="AiPaiNutaaq" w:hAnsi="AiPaiNutaaq"/>
                <w:sz w:val="18"/>
                <w:szCs w:val="18"/>
              </w:rPr>
            </w:pPr>
          </w:p>
          <w:p w14:paraId="50D9351F" w14:textId="77777777" w:rsidR="00AC74E1" w:rsidRPr="000229B0" w:rsidRDefault="00A22948" w:rsidP="00AF12FD">
            <w:pPr>
              <w:jc w:val="center"/>
              <w:rPr>
                <w:rFonts w:ascii="AiPaiNutaaq" w:hAnsi="AiPaiNutaaq"/>
                <w:b/>
                <w:color w:val="FFFFFF" w:themeColor="background1"/>
                <w:sz w:val="18"/>
                <w:szCs w:val="18"/>
                <w:u w:val="single"/>
              </w:rPr>
            </w:pPr>
            <w:hyperlink r:id="rId14" w:history="1">
              <w:r w:rsidR="00AC74E1" w:rsidRPr="000229B0">
                <w:rPr>
                  <w:rStyle w:val="Hyperlink"/>
                  <w:rFonts w:ascii="AiPaiNutaaq" w:hAnsi="AiPaiNutaaq"/>
                  <w:b/>
                  <w:color w:val="FFFFFF" w:themeColor="background1"/>
                  <w:sz w:val="18"/>
                  <w:szCs w:val="18"/>
                </w:rPr>
                <w:t>professionnels@kativik.qc.ca</w:t>
              </w:r>
            </w:hyperlink>
          </w:p>
          <w:p w14:paraId="37D7B8FC" w14:textId="608978D2" w:rsidR="00AC74E1" w:rsidRPr="000229B0" w:rsidRDefault="00AC74E1" w:rsidP="00AF12FD">
            <w:pPr>
              <w:tabs>
                <w:tab w:val="left" w:pos="1800"/>
              </w:tabs>
              <w:jc w:val="center"/>
              <w:rPr>
                <w:rFonts w:ascii="AiPaiNutaaq" w:hAnsi="AiPaiNutaaq"/>
                <w:b/>
                <w:color w:val="FFFFFF" w:themeColor="background1"/>
                <w:sz w:val="18"/>
                <w:szCs w:val="18"/>
                <w:u w:val="single"/>
              </w:rPr>
            </w:pPr>
            <w:proofErr w:type="spellStart"/>
            <w:r w:rsidRPr="000229B0">
              <w:rPr>
                <w:rFonts w:ascii="AiPaiNutaaq" w:hAnsi="AiPaiNutaaq"/>
                <w:b/>
                <w:color w:val="FFFFFF" w:themeColor="background1"/>
                <w:sz w:val="18"/>
                <w:szCs w:val="18"/>
                <w:u w:val="single"/>
              </w:rPr>
              <w:t>ᐅᓇ</w:t>
            </w:r>
            <w:proofErr w:type="spellEnd"/>
            <w:r w:rsidRPr="000229B0">
              <w:rPr>
                <w:rFonts w:ascii="AiPaiNutaaq" w:hAnsi="AiPaiNutaaq"/>
                <w:b/>
                <w:color w:val="FFFFFF" w:themeColor="background1"/>
                <w:sz w:val="18"/>
                <w:szCs w:val="18"/>
              </w:rPr>
              <w:t xml:space="preserve"> </w:t>
            </w:r>
            <w:r w:rsidR="00A22948">
              <w:rPr>
                <w:rFonts w:ascii="AiPaiNutaaq" w:hAnsi="AiPaiNutaaq" w:cs="Arial"/>
                <w:b/>
                <w:color w:val="FFFFFF" w:themeColor="background1"/>
                <w:sz w:val="18"/>
                <w:szCs w:val="18"/>
              </w:rPr>
              <w:t>ANALYST-OIA2110</w:t>
            </w:r>
            <w:bookmarkStart w:id="0" w:name="_GoBack"/>
            <w:bookmarkEnd w:id="0"/>
            <w:r w:rsidRPr="000229B0">
              <w:rPr>
                <w:rFonts w:ascii="AiPaiNutaaq" w:hAnsi="AiPaiNutaaq" w:cs="Arial"/>
                <w:b/>
                <w:color w:val="FFFFFF" w:themeColor="background1"/>
                <w:sz w:val="18"/>
                <w:szCs w:val="18"/>
              </w:rPr>
              <w:t xml:space="preserve">-01 </w:t>
            </w:r>
            <w:proofErr w:type="spellStart"/>
            <w:r w:rsidRPr="000229B0">
              <w:rPr>
                <w:rFonts w:ascii="AiPaiNutaaq" w:hAnsi="AiPaiNutaaq"/>
                <w:b/>
                <w:color w:val="FFFFFF" w:themeColor="background1"/>
                <w:sz w:val="18"/>
                <w:szCs w:val="18"/>
                <w:u w:val="single"/>
              </w:rPr>
              <w:t>ᓇᓗᓀᕆᐊᓕᒃ</w:t>
            </w:r>
            <w:proofErr w:type="spellEnd"/>
            <w:r w:rsidRPr="000229B0">
              <w:rPr>
                <w:rFonts w:ascii="AiPaiNutaaq" w:hAnsi="AiPaiNutaaq"/>
                <w:b/>
                <w:color w:val="FFFFFF" w:themeColor="background1"/>
                <w:sz w:val="18"/>
                <w:szCs w:val="18"/>
                <w:u w:val="single"/>
              </w:rPr>
              <w:t xml:space="preserve"> </w:t>
            </w:r>
            <w:proofErr w:type="spellStart"/>
            <w:r w:rsidRPr="000229B0">
              <w:rPr>
                <w:rFonts w:ascii="AiPaiNutaaq" w:hAnsi="AiPaiNutaaq"/>
                <w:b/>
                <w:color w:val="FFFFFF" w:themeColor="background1"/>
                <w:sz w:val="18"/>
                <w:szCs w:val="18"/>
                <w:u w:val="single"/>
              </w:rPr>
              <w:t>ᖃᕆᑕᐅᔭᒃᑰᑎᑦᓯᒍᕕᑦ</w:t>
            </w:r>
            <w:proofErr w:type="spellEnd"/>
          </w:p>
          <w:p w14:paraId="69E06367" w14:textId="77777777" w:rsidR="00AC74E1" w:rsidRPr="000229B0" w:rsidRDefault="00AC74E1" w:rsidP="00AF12FD">
            <w:pPr>
              <w:rPr>
                <w:rFonts w:ascii="AiPaiNutaaq" w:hAnsi="AiPaiNutaaq"/>
                <w:b/>
                <w:color w:val="FFFFFF"/>
                <w:sz w:val="18"/>
                <w:szCs w:val="18"/>
              </w:rPr>
            </w:pPr>
          </w:p>
          <w:p w14:paraId="605247AC" w14:textId="77777777" w:rsidR="00AC74E1" w:rsidRPr="000229B0" w:rsidRDefault="00AC74E1" w:rsidP="00AF12FD">
            <w:pPr>
              <w:rPr>
                <w:rFonts w:ascii="AiPaiNutaaq" w:hAnsi="AiPaiNutaaq" w:cs="Arial"/>
                <w:b/>
                <w:color w:val="FFFFFF"/>
                <w:sz w:val="18"/>
                <w:szCs w:val="18"/>
                <w:lang w:val="en-US"/>
              </w:rPr>
            </w:pPr>
            <w:r w:rsidRPr="000229B0">
              <w:rPr>
                <w:rFonts w:ascii="AiPaiNutaaq" w:hAnsi="AiPaiNutaaq" w:cs="Arial"/>
                <w:b/>
                <w:color w:val="FFFFFF"/>
                <w:sz w:val="18"/>
                <w:szCs w:val="18"/>
                <w:lang w:val="en-US"/>
              </w:rPr>
              <w:t>Human Resources Department</w:t>
            </w:r>
          </w:p>
          <w:p w14:paraId="4F9488D8" w14:textId="77777777" w:rsidR="00AC74E1" w:rsidRPr="000229B0" w:rsidRDefault="00AC74E1" w:rsidP="00AF12FD">
            <w:pPr>
              <w:rPr>
                <w:rFonts w:ascii="AiPaiNutaaq" w:hAnsi="AiPaiNutaaq" w:cs="Arial"/>
                <w:b/>
                <w:color w:val="FFFFFF"/>
                <w:sz w:val="18"/>
                <w:szCs w:val="18"/>
                <w:lang w:val="en-CA"/>
              </w:rPr>
            </w:pPr>
            <w:r w:rsidRPr="000229B0">
              <w:rPr>
                <w:rFonts w:ascii="AiPaiNutaaq" w:hAnsi="AiPaiNutaaq" w:cs="Arial"/>
                <w:b/>
                <w:color w:val="FFFFFF"/>
                <w:sz w:val="18"/>
                <w:szCs w:val="18"/>
                <w:lang w:val="en-CA"/>
              </w:rPr>
              <w:t>KATIVIK ILISARNILIRINIQ</w:t>
            </w:r>
          </w:p>
        </w:tc>
      </w:tr>
    </w:tbl>
    <w:p w14:paraId="4EE510F6" w14:textId="77777777" w:rsidR="00AC74E1" w:rsidRPr="000229B0" w:rsidRDefault="00AC74E1" w:rsidP="00AC74E1">
      <w:pPr>
        <w:rPr>
          <w:rFonts w:ascii="AiPaiNutaaq" w:hAnsi="AiPaiNutaaq"/>
          <w:i/>
          <w:sz w:val="18"/>
          <w:szCs w:val="18"/>
          <w:lang w:val="en-CA"/>
        </w:rPr>
      </w:pPr>
    </w:p>
    <w:p w14:paraId="25EEF6DE" w14:textId="13A8771E" w:rsidR="00AC74E1" w:rsidRPr="000229B0" w:rsidRDefault="00AC74E1" w:rsidP="00AC74E1">
      <w:pPr>
        <w:rPr>
          <w:rFonts w:ascii="AiPaiNutaaq" w:hAnsi="AiPaiNutaaq"/>
          <w:b/>
          <w:sz w:val="18"/>
          <w:szCs w:val="18"/>
        </w:rPr>
      </w:pPr>
      <w:proofErr w:type="spellStart"/>
      <w:r w:rsidRPr="000229B0">
        <w:rPr>
          <w:rFonts w:ascii="AiPaiNutaaq" w:hAnsi="AiPaiNutaaq"/>
          <w:b/>
          <w:i/>
          <w:sz w:val="18"/>
          <w:szCs w:val="18"/>
        </w:rPr>
        <w:t>ᖃᐅᔨᑎᑦᓯᓛᕐᑐᒍᑦ</w:t>
      </w:r>
      <w:proofErr w:type="spellEnd"/>
      <w:r w:rsidRPr="000229B0">
        <w:rPr>
          <w:rFonts w:ascii="AiPaiNutaaq" w:hAnsi="AiPaiNutaaq"/>
          <w:b/>
          <w:i/>
          <w:sz w:val="18"/>
          <w:szCs w:val="18"/>
        </w:rPr>
        <w:t xml:space="preserve"> </w:t>
      </w:r>
      <w:proofErr w:type="spellStart"/>
      <w:r w:rsidRPr="000229B0">
        <w:rPr>
          <w:rFonts w:ascii="AiPaiNutaaq" w:hAnsi="AiPaiNutaaq"/>
          <w:b/>
          <w:i/>
          <w:sz w:val="18"/>
          <w:szCs w:val="18"/>
        </w:rPr>
        <w:t>ᐱᓇᓱᒐᕐᑖᕋᓱᐊᕐᑐᓂᒃ</w:t>
      </w:r>
      <w:proofErr w:type="spellEnd"/>
      <w:r w:rsidRPr="000229B0">
        <w:rPr>
          <w:rFonts w:ascii="AiPaiNutaaq" w:hAnsi="AiPaiNutaaq"/>
          <w:b/>
          <w:i/>
          <w:sz w:val="18"/>
          <w:szCs w:val="18"/>
        </w:rPr>
        <w:t xml:space="preserve"> </w:t>
      </w:r>
      <w:proofErr w:type="spellStart"/>
      <w:r w:rsidRPr="000229B0">
        <w:rPr>
          <w:rFonts w:ascii="AiPaiNutaaq" w:hAnsi="AiPaiNutaaq"/>
          <w:b/>
          <w:i/>
          <w:sz w:val="18"/>
          <w:szCs w:val="18"/>
        </w:rPr>
        <w:t>ᐱᒍᓐᓇᐅᔪᕆᔭᑦᑎᓂᒃ</w:t>
      </w:r>
      <w:proofErr w:type="spellEnd"/>
      <w:r w:rsidRPr="000229B0">
        <w:rPr>
          <w:rFonts w:ascii="AiPaiNutaaq" w:hAnsi="AiPaiNutaaq"/>
          <w:b/>
          <w:i/>
          <w:sz w:val="18"/>
          <w:szCs w:val="18"/>
        </w:rPr>
        <w:t>.</w:t>
      </w:r>
    </w:p>
    <w:sectPr w:rsidR="00AC74E1" w:rsidRPr="000229B0" w:rsidSect="0042708E">
      <w:headerReference w:type="default" r:id="rId15"/>
      <w:footnotePr>
        <w:numRestart w:val="eachPage"/>
      </w:footnotePr>
      <w:pgSz w:w="12240" w:h="20160" w:code="5"/>
      <w:pgMar w:top="448" w:right="992" w:bottom="142" w:left="720" w:header="0" w:footer="720" w:gutter="0"/>
      <w:paperSrc w:first="261" w:other="26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F089" w14:textId="77777777" w:rsidR="00F532E9" w:rsidRDefault="00F532E9">
      <w:r>
        <w:separator/>
      </w:r>
    </w:p>
  </w:endnote>
  <w:endnote w:type="continuationSeparator" w:id="0">
    <w:p w14:paraId="414CD7FD" w14:textId="77777777" w:rsidR="00F532E9" w:rsidRDefault="00F5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lisarniq Regular">
    <w:altName w:val="Ilisarniq"/>
    <w:panose1 w:val="00000000000000000000"/>
    <w:charset w:val="00"/>
    <w:family w:val="modern"/>
    <w:notTrueType/>
    <w:pitch w:val="variable"/>
    <w:sig w:usb0="00000003" w:usb1="00000000" w:usb2="00000000" w:usb3="00000000" w:csb0="00000001" w:csb1="00000000"/>
  </w:font>
  <w:font w:name="Ilisarniq Bold">
    <w:altName w:val="Ilisarniq"/>
    <w:panose1 w:val="00000000000000000000"/>
    <w:charset w:val="00"/>
    <w:family w:val="modern"/>
    <w:notTrueType/>
    <w:pitch w:val="variable"/>
    <w:sig w:usb0="00000003" w:usb1="00000000" w:usb2="00000000" w:usb3="00000000" w:csb0="00000001" w:csb1="00000000"/>
  </w:font>
  <w:font w:name="AiPaiNutaaq">
    <w:panose1 w:val="020B0600040300060004"/>
    <w:charset w:val="00"/>
    <w:family w:val="swiss"/>
    <w:pitch w:val="variable"/>
    <w:sig w:usb0="800000AF" w:usb1="4000204A" w:usb2="00002000" w:usb3="00000000" w:csb0="00000001" w:csb1="00000000"/>
  </w:font>
  <w:font w:name="Euphemia UCAS">
    <w:charset w:val="B1"/>
    <w:family w:val="swiss"/>
    <w:pitch w:val="variable"/>
    <w:sig w:usb0="80000863" w:usb1="00000000" w:usb2="00002000" w:usb3="00000000" w:csb0="000001F3" w:csb1="00000000"/>
  </w:font>
  <w:font w:name="Gadugi">
    <w:panose1 w:val="020B0502040204020203"/>
    <w:charset w:val="00"/>
    <w:family w:val="swiss"/>
    <w:pitch w:val="variable"/>
    <w:sig w:usb0="80000003" w:usb1="02000000" w:usb2="00003000" w:usb3="00000000" w:csb0="00000001" w:csb1="00000000"/>
  </w:font>
  <w:font w:name="AiPaiNunavik">
    <w:panose1 w:val="020B0600040300060004"/>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8C58" w14:textId="77777777" w:rsidR="00F532E9" w:rsidRDefault="00F532E9">
      <w:r>
        <w:separator/>
      </w:r>
    </w:p>
  </w:footnote>
  <w:footnote w:type="continuationSeparator" w:id="0">
    <w:p w14:paraId="3BC8852C" w14:textId="77777777" w:rsidR="00F532E9" w:rsidRDefault="00F5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BAD5" w14:textId="77777777" w:rsidR="0017548F" w:rsidRPr="0064734E" w:rsidRDefault="0017548F">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100A3"/>
    <w:multiLevelType w:val="hybridMultilevel"/>
    <w:tmpl w:val="5764223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004169"/>
    <w:multiLevelType w:val="hybridMultilevel"/>
    <w:tmpl w:val="3F9C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C53B34"/>
    <w:multiLevelType w:val="hybridMultilevel"/>
    <w:tmpl w:val="D918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06337E"/>
    <w:multiLevelType w:val="hybridMultilevel"/>
    <w:tmpl w:val="42508CA8"/>
    <w:lvl w:ilvl="0" w:tplc="31C479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44C04"/>
    <w:multiLevelType w:val="hybridMultilevel"/>
    <w:tmpl w:val="EF985736"/>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3E543CB"/>
    <w:multiLevelType w:val="hybridMultilevel"/>
    <w:tmpl w:val="27845FFC"/>
    <w:lvl w:ilvl="0" w:tplc="10090001">
      <w:start w:val="1"/>
      <w:numFmt w:val="bullet"/>
      <w:lvlText w:val=""/>
      <w:lvlJc w:val="left"/>
      <w:pPr>
        <w:ind w:left="361" w:hanging="360"/>
      </w:pPr>
      <w:rPr>
        <w:rFonts w:ascii="Symbol" w:hAnsi="Symbol" w:cs="Symbol" w:hint="default"/>
      </w:rPr>
    </w:lvl>
    <w:lvl w:ilvl="1" w:tplc="10090003" w:tentative="1">
      <w:start w:val="1"/>
      <w:numFmt w:val="bullet"/>
      <w:lvlText w:val="o"/>
      <w:lvlJc w:val="left"/>
      <w:pPr>
        <w:ind w:left="1081" w:hanging="360"/>
      </w:pPr>
      <w:rPr>
        <w:rFonts w:ascii="Courier New" w:hAnsi="Courier New" w:cs="Courier New" w:hint="default"/>
      </w:rPr>
    </w:lvl>
    <w:lvl w:ilvl="2" w:tplc="10090005" w:tentative="1">
      <w:start w:val="1"/>
      <w:numFmt w:val="bullet"/>
      <w:lvlText w:val=""/>
      <w:lvlJc w:val="left"/>
      <w:pPr>
        <w:ind w:left="1801" w:hanging="360"/>
      </w:pPr>
      <w:rPr>
        <w:rFonts w:ascii="Wingdings" w:hAnsi="Wingdings" w:cs="Wingdings" w:hint="default"/>
      </w:rPr>
    </w:lvl>
    <w:lvl w:ilvl="3" w:tplc="10090001" w:tentative="1">
      <w:start w:val="1"/>
      <w:numFmt w:val="bullet"/>
      <w:lvlText w:val=""/>
      <w:lvlJc w:val="left"/>
      <w:pPr>
        <w:ind w:left="2521" w:hanging="360"/>
      </w:pPr>
      <w:rPr>
        <w:rFonts w:ascii="Symbol" w:hAnsi="Symbol" w:cs="Symbol" w:hint="default"/>
      </w:rPr>
    </w:lvl>
    <w:lvl w:ilvl="4" w:tplc="10090003" w:tentative="1">
      <w:start w:val="1"/>
      <w:numFmt w:val="bullet"/>
      <w:lvlText w:val="o"/>
      <w:lvlJc w:val="left"/>
      <w:pPr>
        <w:ind w:left="3241" w:hanging="360"/>
      </w:pPr>
      <w:rPr>
        <w:rFonts w:ascii="Courier New" w:hAnsi="Courier New" w:cs="Courier New" w:hint="default"/>
      </w:rPr>
    </w:lvl>
    <w:lvl w:ilvl="5" w:tplc="10090005" w:tentative="1">
      <w:start w:val="1"/>
      <w:numFmt w:val="bullet"/>
      <w:lvlText w:val=""/>
      <w:lvlJc w:val="left"/>
      <w:pPr>
        <w:ind w:left="3961" w:hanging="360"/>
      </w:pPr>
      <w:rPr>
        <w:rFonts w:ascii="Wingdings" w:hAnsi="Wingdings" w:cs="Wingdings" w:hint="default"/>
      </w:rPr>
    </w:lvl>
    <w:lvl w:ilvl="6" w:tplc="10090001" w:tentative="1">
      <w:start w:val="1"/>
      <w:numFmt w:val="bullet"/>
      <w:lvlText w:val=""/>
      <w:lvlJc w:val="left"/>
      <w:pPr>
        <w:ind w:left="4681" w:hanging="360"/>
      </w:pPr>
      <w:rPr>
        <w:rFonts w:ascii="Symbol" w:hAnsi="Symbol" w:cs="Symbol" w:hint="default"/>
      </w:rPr>
    </w:lvl>
    <w:lvl w:ilvl="7" w:tplc="10090003" w:tentative="1">
      <w:start w:val="1"/>
      <w:numFmt w:val="bullet"/>
      <w:lvlText w:val="o"/>
      <w:lvlJc w:val="left"/>
      <w:pPr>
        <w:ind w:left="5401" w:hanging="360"/>
      </w:pPr>
      <w:rPr>
        <w:rFonts w:ascii="Courier New" w:hAnsi="Courier New" w:cs="Courier New" w:hint="default"/>
      </w:rPr>
    </w:lvl>
    <w:lvl w:ilvl="8" w:tplc="10090005" w:tentative="1">
      <w:start w:val="1"/>
      <w:numFmt w:val="bullet"/>
      <w:lvlText w:val=""/>
      <w:lvlJc w:val="left"/>
      <w:pPr>
        <w:ind w:left="6121" w:hanging="360"/>
      </w:pPr>
      <w:rPr>
        <w:rFonts w:ascii="Wingdings" w:hAnsi="Wingdings" w:cs="Wingdings" w:hint="default"/>
      </w:rPr>
    </w:lvl>
  </w:abstractNum>
  <w:abstractNum w:abstractNumId="9" w15:restartNumberingAfterBreak="0">
    <w:nsid w:val="29B84217"/>
    <w:multiLevelType w:val="hybridMultilevel"/>
    <w:tmpl w:val="652E1DD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851076D"/>
    <w:multiLevelType w:val="hybridMultilevel"/>
    <w:tmpl w:val="8794B022"/>
    <w:lvl w:ilvl="0" w:tplc="942CDC7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1" w15:restartNumberingAfterBreak="0">
    <w:nsid w:val="49F9160E"/>
    <w:multiLevelType w:val="hybridMultilevel"/>
    <w:tmpl w:val="A4CA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23F11"/>
    <w:multiLevelType w:val="hybridMultilevel"/>
    <w:tmpl w:val="69C88F80"/>
    <w:lvl w:ilvl="0" w:tplc="C1183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6B96"/>
    <w:multiLevelType w:val="hybridMultilevel"/>
    <w:tmpl w:val="32F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E4828"/>
    <w:multiLevelType w:val="hybridMultilevel"/>
    <w:tmpl w:val="F540191A"/>
    <w:lvl w:ilvl="0" w:tplc="10090001">
      <w:start w:val="1"/>
      <w:numFmt w:val="bullet"/>
      <w:lvlText w:val=""/>
      <w:lvlJc w:val="left"/>
      <w:pPr>
        <w:ind w:left="361"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C5681A"/>
    <w:multiLevelType w:val="hybridMultilevel"/>
    <w:tmpl w:val="E118D4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15:restartNumberingAfterBreak="0">
    <w:nsid w:val="6791752D"/>
    <w:multiLevelType w:val="hybridMultilevel"/>
    <w:tmpl w:val="39E4407C"/>
    <w:lvl w:ilvl="0" w:tplc="C1183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726DF"/>
    <w:multiLevelType w:val="hybridMultilevel"/>
    <w:tmpl w:val="9020B8F4"/>
    <w:lvl w:ilvl="0" w:tplc="31C479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E1CA6"/>
    <w:multiLevelType w:val="hybridMultilevel"/>
    <w:tmpl w:val="6FD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10"/>
  </w:num>
  <w:num w:numId="5">
    <w:abstractNumId w:val="4"/>
  </w:num>
  <w:num w:numId="6">
    <w:abstractNumId w:val="16"/>
  </w:num>
  <w:num w:numId="7">
    <w:abstractNumId w:val="12"/>
  </w:num>
  <w:num w:numId="8">
    <w:abstractNumId w:val="0"/>
  </w:num>
  <w:num w:numId="9">
    <w:abstractNumId w:val="1"/>
  </w:num>
  <w:num w:numId="10">
    <w:abstractNumId w:val="2"/>
  </w:num>
  <w:num w:numId="11">
    <w:abstractNumId w:val="9"/>
  </w:num>
  <w:num w:numId="12">
    <w:abstractNumId w:val="3"/>
  </w:num>
  <w:num w:numId="13">
    <w:abstractNumId w:val="7"/>
  </w:num>
  <w:num w:numId="14">
    <w:abstractNumId w:val="8"/>
  </w:num>
  <w:num w:numId="15">
    <w:abstractNumId w:val="14"/>
  </w:num>
  <w:num w:numId="16">
    <w:abstractNumId w:val="5"/>
  </w:num>
  <w:num w:numId="17">
    <w:abstractNumId w:val="1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76"/>
    <w:rsid w:val="000165BA"/>
    <w:rsid w:val="000229B0"/>
    <w:rsid w:val="00053F93"/>
    <w:rsid w:val="00056239"/>
    <w:rsid w:val="000B495E"/>
    <w:rsid w:val="000C1516"/>
    <w:rsid w:val="000E01BB"/>
    <w:rsid w:val="000F5222"/>
    <w:rsid w:val="001038F0"/>
    <w:rsid w:val="0016088F"/>
    <w:rsid w:val="0017548F"/>
    <w:rsid w:val="00226254"/>
    <w:rsid w:val="00263EE0"/>
    <w:rsid w:val="00274B5F"/>
    <w:rsid w:val="002866ED"/>
    <w:rsid w:val="002B69E9"/>
    <w:rsid w:val="002E08B2"/>
    <w:rsid w:val="0031402A"/>
    <w:rsid w:val="0032558D"/>
    <w:rsid w:val="00347E08"/>
    <w:rsid w:val="0035342E"/>
    <w:rsid w:val="00353909"/>
    <w:rsid w:val="00356127"/>
    <w:rsid w:val="003675B5"/>
    <w:rsid w:val="003A16B6"/>
    <w:rsid w:val="003C418B"/>
    <w:rsid w:val="003E7F51"/>
    <w:rsid w:val="00404CB8"/>
    <w:rsid w:val="0042708E"/>
    <w:rsid w:val="00463C62"/>
    <w:rsid w:val="0048660F"/>
    <w:rsid w:val="004C0F10"/>
    <w:rsid w:val="004F4A8D"/>
    <w:rsid w:val="00502CCC"/>
    <w:rsid w:val="00542745"/>
    <w:rsid w:val="00581B90"/>
    <w:rsid w:val="0058435C"/>
    <w:rsid w:val="00587173"/>
    <w:rsid w:val="005917AF"/>
    <w:rsid w:val="00594951"/>
    <w:rsid w:val="005B6514"/>
    <w:rsid w:val="005B6B8B"/>
    <w:rsid w:val="005D3029"/>
    <w:rsid w:val="005E55C5"/>
    <w:rsid w:val="006235F0"/>
    <w:rsid w:val="006408EC"/>
    <w:rsid w:val="0064734E"/>
    <w:rsid w:val="00666643"/>
    <w:rsid w:val="00670B92"/>
    <w:rsid w:val="0068659C"/>
    <w:rsid w:val="006D2A76"/>
    <w:rsid w:val="00705B20"/>
    <w:rsid w:val="00714A15"/>
    <w:rsid w:val="0072649B"/>
    <w:rsid w:val="00743456"/>
    <w:rsid w:val="00791684"/>
    <w:rsid w:val="007932A1"/>
    <w:rsid w:val="00796583"/>
    <w:rsid w:val="007A762A"/>
    <w:rsid w:val="00821F82"/>
    <w:rsid w:val="00830DC9"/>
    <w:rsid w:val="0083447A"/>
    <w:rsid w:val="0084054D"/>
    <w:rsid w:val="00842D49"/>
    <w:rsid w:val="008F3C43"/>
    <w:rsid w:val="00902376"/>
    <w:rsid w:val="00905681"/>
    <w:rsid w:val="00917090"/>
    <w:rsid w:val="009344A2"/>
    <w:rsid w:val="00972E9C"/>
    <w:rsid w:val="009826AB"/>
    <w:rsid w:val="00993467"/>
    <w:rsid w:val="009B45CE"/>
    <w:rsid w:val="009E5DF2"/>
    <w:rsid w:val="009F3699"/>
    <w:rsid w:val="00A22948"/>
    <w:rsid w:val="00A52C69"/>
    <w:rsid w:val="00A71029"/>
    <w:rsid w:val="00A816B1"/>
    <w:rsid w:val="00A858A0"/>
    <w:rsid w:val="00AA1A5D"/>
    <w:rsid w:val="00AC74E1"/>
    <w:rsid w:val="00AD01A5"/>
    <w:rsid w:val="00AE762F"/>
    <w:rsid w:val="00B04F2E"/>
    <w:rsid w:val="00B2353A"/>
    <w:rsid w:val="00B43B36"/>
    <w:rsid w:val="00B61823"/>
    <w:rsid w:val="00BA209A"/>
    <w:rsid w:val="00BA7529"/>
    <w:rsid w:val="00BC0DE5"/>
    <w:rsid w:val="00BC3D13"/>
    <w:rsid w:val="00C34151"/>
    <w:rsid w:val="00C46A3B"/>
    <w:rsid w:val="00C97632"/>
    <w:rsid w:val="00CA4C22"/>
    <w:rsid w:val="00CA7D32"/>
    <w:rsid w:val="00CE311A"/>
    <w:rsid w:val="00D031D1"/>
    <w:rsid w:val="00D403F4"/>
    <w:rsid w:val="00DB4B0E"/>
    <w:rsid w:val="00DC76D7"/>
    <w:rsid w:val="00DE2B7D"/>
    <w:rsid w:val="00DF663E"/>
    <w:rsid w:val="00E2119A"/>
    <w:rsid w:val="00E32FC7"/>
    <w:rsid w:val="00E56653"/>
    <w:rsid w:val="00E93C3E"/>
    <w:rsid w:val="00F103D4"/>
    <w:rsid w:val="00F532E9"/>
    <w:rsid w:val="00F70FEE"/>
    <w:rsid w:val="00F84C02"/>
    <w:rsid w:val="00FA3105"/>
    <w:rsid w:val="00FB16DB"/>
    <w:rsid w:val="00FB4728"/>
    <w:rsid w:val="00FE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0D0C6"/>
  <w15:docId w15:val="{95061BCE-EF8F-4538-BB8D-85F8416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szCs w:val="24"/>
      <w:lang w:eastAsia="fr-CA"/>
    </w:rPr>
  </w:style>
  <w:style w:type="paragraph" w:styleId="Heading1">
    <w:name w:val="heading 1"/>
    <w:basedOn w:val="Normal"/>
    <w:next w:val="Normal"/>
    <w:qFormat/>
    <w:pPr>
      <w:keepNext/>
      <w:tabs>
        <w:tab w:val="left" w:pos="6120"/>
      </w:tabs>
      <w:ind w:left="900" w:hanging="360"/>
      <w:jc w:val="both"/>
      <w:outlineLvl w:val="0"/>
    </w:pPr>
    <w:rPr>
      <w:rFonts w:ascii="Times" w:eastAsia="Times" w:hAnsi="Times"/>
      <w:b/>
      <w:szCs w:val="20"/>
      <w:lang w:eastAsia="en-US"/>
    </w:rPr>
  </w:style>
  <w:style w:type="paragraph" w:styleId="Heading2">
    <w:name w:val="heading 2"/>
    <w:basedOn w:val="Normal"/>
    <w:next w:val="Normal"/>
    <w:link w:val="Heading2Char"/>
    <w:semiHidden/>
    <w:unhideWhenUsed/>
    <w:qFormat/>
    <w:rsid w:val="005949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858A0"/>
    <w:rPr>
      <w:rFonts w:ascii="Helvetica" w:hAnsi="Helvetica"/>
      <w:sz w:val="24"/>
      <w:szCs w:val="24"/>
      <w:lang w:eastAsia="fr-CA"/>
    </w:rPr>
  </w:style>
  <w:style w:type="character" w:customStyle="1" w:styleId="FooterChar">
    <w:name w:val="Footer Char"/>
    <w:link w:val="Footer"/>
    <w:uiPriority w:val="99"/>
    <w:rsid w:val="00A858A0"/>
    <w:rPr>
      <w:rFonts w:ascii="Helvetica" w:hAnsi="Helvetica"/>
      <w:sz w:val="24"/>
      <w:szCs w:val="24"/>
      <w:lang w:eastAsia="fr-CA"/>
    </w:rPr>
  </w:style>
  <w:style w:type="paragraph" w:styleId="ListParagraph">
    <w:name w:val="List Paragraph"/>
    <w:basedOn w:val="Normal"/>
    <w:uiPriority w:val="34"/>
    <w:qFormat/>
    <w:rsid w:val="00B2353A"/>
    <w:pPr>
      <w:ind w:left="720"/>
      <w:contextualSpacing/>
    </w:pPr>
    <w:rPr>
      <w:szCs w:val="20"/>
    </w:rPr>
  </w:style>
  <w:style w:type="table" w:styleId="TableGrid">
    <w:name w:val="Table Grid"/>
    <w:basedOn w:val="TableNormal"/>
    <w:rsid w:val="00E56653"/>
    <w:rPr>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594951"/>
    <w:rPr>
      <w:rFonts w:ascii="Cambria" w:eastAsia="Times New Roman" w:hAnsi="Cambria" w:cs="Times New Roman"/>
      <w:b/>
      <w:bCs/>
      <w:i/>
      <w:iCs/>
      <w:sz w:val="28"/>
      <w:szCs w:val="28"/>
      <w:lang w:eastAsia="fr-CA"/>
    </w:rPr>
  </w:style>
  <w:style w:type="paragraph" w:customStyle="1" w:styleId="fonctions">
    <w:name w:val="fonctions"/>
    <w:basedOn w:val="Normal"/>
    <w:rsid w:val="00587173"/>
    <w:pPr>
      <w:tabs>
        <w:tab w:val="left" w:pos="3240"/>
      </w:tabs>
      <w:spacing w:before="240"/>
      <w:ind w:left="2800" w:hanging="2800"/>
    </w:pPr>
    <w:rPr>
      <w:sz w:val="20"/>
      <w:szCs w:val="20"/>
      <w:lang w:eastAsia="en-CA"/>
    </w:rPr>
  </w:style>
  <w:style w:type="paragraph" w:customStyle="1" w:styleId="items">
    <w:name w:val="items"/>
    <w:basedOn w:val="Normal"/>
    <w:rsid w:val="00587173"/>
    <w:pPr>
      <w:ind w:left="3080" w:hanging="280"/>
    </w:pPr>
    <w:rPr>
      <w:sz w:val="20"/>
      <w:szCs w:val="20"/>
      <w:lang w:eastAsia="en-CA"/>
    </w:rPr>
  </w:style>
  <w:style w:type="paragraph" w:styleId="BalloonText">
    <w:name w:val="Balloon Text"/>
    <w:basedOn w:val="Normal"/>
    <w:link w:val="BalloonTextChar"/>
    <w:rsid w:val="003675B5"/>
    <w:rPr>
      <w:rFonts w:ascii="Tahoma" w:hAnsi="Tahoma" w:cs="Tahoma"/>
      <w:sz w:val="16"/>
      <w:szCs w:val="16"/>
    </w:rPr>
  </w:style>
  <w:style w:type="character" w:customStyle="1" w:styleId="BalloonTextChar">
    <w:name w:val="Balloon Text Char"/>
    <w:basedOn w:val="DefaultParagraphFont"/>
    <w:link w:val="BalloonText"/>
    <w:rsid w:val="003675B5"/>
    <w:rPr>
      <w:rFonts w:ascii="Tahoma" w:hAnsi="Tahoma" w:cs="Tahoma"/>
      <w:sz w:val="16"/>
      <w:szCs w:val="16"/>
      <w:lang w:eastAsia="fr-CA"/>
    </w:rPr>
  </w:style>
  <w:style w:type="character" w:styleId="Hyperlink">
    <w:name w:val="Hyperlink"/>
    <w:basedOn w:val="DefaultParagraphFont"/>
    <w:rsid w:val="00427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7150">
      <w:bodyDiv w:val="1"/>
      <w:marLeft w:val="0"/>
      <w:marRight w:val="0"/>
      <w:marTop w:val="0"/>
      <w:marBottom w:val="0"/>
      <w:divBdr>
        <w:top w:val="none" w:sz="0" w:space="0" w:color="auto"/>
        <w:left w:val="none" w:sz="0" w:space="0" w:color="auto"/>
        <w:bottom w:val="none" w:sz="0" w:space="0" w:color="auto"/>
        <w:right w:val="none" w:sz="0" w:space="0" w:color="auto"/>
      </w:divBdr>
    </w:div>
    <w:div w:id="148444774">
      <w:bodyDiv w:val="1"/>
      <w:marLeft w:val="0"/>
      <w:marRight w:val="0"/>
      <w:marTop w:val="0"/>
      <w:marBottom w:val="0"/>
      <w:divBdr>
        <w:top w:val="none" w:sz="0" w:space="0" w:color="auto"/>
        <w:left w:val="none" w:sz="0" w:space="0" w:color="auto"/>
        <w:bottom w:val="none" w:sz="0" w:space="0" w:color="auto"/>
        <w:right w:val="none" w:sz="0" w:space="0" w:color="auto"/>
      </w:divBdr>
    </w:div>
    <w:div w:id="612329468">
      <w:bodyDiv w:val="1"/>
      <w:marLeft w:val="0"/>
      <w:marRight w:val="0"/>
      <w:marTop w:val="0"/>
      <w:marBottom w:val="0"/>
      <w:divBdr>
        <w:top w:val="none" w:sz="0" w:space="0" w:color="auto"/>
        <w:left w:val="none" w:sz="0" w:space="0" w:color="auto"/>
        <w:bottom w:val="none" w:sz="0" w:space="0" w:color="auto"/>
        <w:right w:val="none" w:sz="0" w:space="0" w:color="auto"/>
      </w:divBdr>
    </w:div>
    <w:div w:id="865096523">
      <w:bodyDiv w:val="1"/>
      <w:marLeft w:val="0"/>
      <w:marRight w:val="0"/>
      <w:marTop w:val="0"/>
      <w:marBottom w:val="0"/>
      <w:divBdr>
        <w:top w:val="none" w:sz="0" w:space="0" w:color="auto"/>
        <w:left w:val="none" w:sz="0" w:space="0" w:color="auto"/>
        <w:bottom w:val="none" w:sz="0" w:space="0" w:color="auto"/>
        <w:right w:val="none" w:sz="0" w:space="0" w:color="auto"/>
      </w:divBdr>
    </w:div>
    <w:div w:id="947471487">
      <w:bodyDiv w:val="1"/>
      <w:marLeft w:val="0"/>
      <w:marRight w:val="0"/>
      <w:marTop w:val="0"/>
      <w:marBottom w:val="0"/>
      <w:divBdr>
        <w:top w:val="none" w:sz="0" w:space="0" w:color="auto"/>
        <w:left w:val="none" w:sz="0" w:space="0" w:color="auto"/>
        <w:bottom w:val="none" w:sz="0" w:space="0" w:color="auto"/>
        <w:right w:val="none" w:sz="0" w:space="0" w:color="auto"/>
      </w:divBdr>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
    <w:div w:id="20003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essionnels@kativik.q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fessionnels@kativik.q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fessionnels@kativik.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F35C-880A-4146-818E-BE5D8A6D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1451</Words>
  <Characters>9803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KSB</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Philbert</dc:creator>
  <cp:lastModifiedBy>Cherilyne Larocque</cp:lastModifiedBy>
  <cp:revision>7</cp:revision>
  <cp:lastPrinted>2016-09-07T17:58:00Z</cp:lastPrinted>
  <dcterms:created xsi:type="dcterms:W3CDTF">2021-10-12T20:05:00Z</dcterms:created>
  <dcterms:modified xsi:type="dcterms:W3CDTF">2021-10-19T15:14:00Z</dcterms:modified>
</cp:coreProperties>
</file>